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FA0" w:rsidRPr="00D23B6F" w:rsidRDefault="00E5521B" w:rsidP="000F5FA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3B6F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  <w:r w:rsidR="005365F9" w:rsidRPr="00D23B6F"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BF4C52" w:rsidRPr="00D23B6F">
        <w:rPr>
          <w:rFonts w:ascii="Times New Roman" w:hAnsi="Times New Roman" w:cs="Times New Roman"/>
          <w:b/>
          <w:sz w:val="24"/>
          <w:szCs w:val="24"/>
        </w:rPr>
        <w:t>проекту</w:t>
      </w:r>
      <w:r w:rsidR="004B6F1A" w:rsidRPr="00D23B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72AF" w:rsidRPr="00D23B6F">
        <w:rPr>
          <w:rFonts w:ascii="Times New Roman" w:hAnsi="Times New Roman" w:cs="Times New Roman"/>
          <w:b/>
          <w:sz w:val="24"/>
          <w:szCs w:val="24"/>
        </w:rPr>
        <w:t>СТ РК ISO 7886-1 «Стерильные шприцы для подкожных инъекций, для однократного использования. Часть 1. Шприцы для ручного использования»</w:t>
      </w:r>
    </w:p>
    <w:p w:rsidR="004B6F1A" w:rsidRPr="00D23B6F" w:rsidRDefault="004B6F1A" w:rsidP="000F5FA0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E5521B" w:rsidRPr="00D23B6F" w:rsidRDefault="00E5521B" w:rsidP="00E5521B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3B6F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80294B" w:rsidRPr="00D23B6F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:rsidR="004A72AF" w:rsidRPr="004A72AF" w:rsidRDefault="004A72AF" w:rsidP="004A72AF">
      <w:pPr>
        <w:widowControl/>
        <w:ind w:firstLine="567"/>
        <w:jc w:val="both"/>
        <w:rPr>
          <w:rFonts w:ascii="Times New Roman" w:eastAsia="Malgun Gothic" w:hAnsi="Times New Roman" w:cs="Times New Roman"/>
          <w:color w:val="000000"/>
          <w:sz w:val="24"/>
          <w:szCs w:val="24"/>
          <w:lang w:eastAsia="en-US"/>
        </w:rPr>
      </w:pPr>
      <w:r w:rsidRPr="00D23B6F"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  <w:t xml:space="preserve">Целью разработки проекта стандарта является </w:t>
      </w:r>
      <w:r w:rsidRPr="00D23B6F">
        <w:rPr>
          <w:rFonts w:ascii="Times New Roman" w:eastAsia="Malgun Gothic" w:hAnsi="Times New Roman" w:cs="Times New Roman"/>
          <w:color w:val="000000"/>
          <w:sz w:val="24"/>
          <w:szCs w:val="24"/>
          <w:lang w:eastAsia="en-US"/>
        </w:rPr>
        <w:t>установление требований</w:t>
      </w:r>
      <w:r w:rsidRPr="004A72AF">
        <w:rPr>
          <w:rFonts w:ascii="Times New Roman" w:eastAsia="Malgun Gothic" w:hAnsi="Times New Roman" w:cs="Times New Roman"/>
          <w:color w:val="000000"/>
          <w:sz w:val="24"/>
          <w:szCs w:val="24"/>
          <w:lang w:eastAsia="en-US"/>
        </w:rPr>
        <w:t xml:space="preserve"> к шприцам для подкожных инъекций, предназначенных изначально для использования на человеке, и содержат требования к рабочим характеристикам и проводимым испытаниям. </w:t>
      </w:r>
      <w:r w:rsidRPr="004A72AF"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  <w:t>Данный стандарт</w:t>
      </w:r>
      <w:r w:rsidRPr="004A72AF">
        <w:rPr>
          <w:rFonts w:ascii="Times New Roman" w:eastAsia="Malgun Gothic" w:hAnsi="Times New Roman" w:cs="Times New Roman"/>
          <w:color w:val="000000"/>
          <w:sz w:val="24"/>
          <w:szCs w:val="24"/>
          <w:lang w:eastAsia="en-US"/>
        </w:rPr>
        <w:t xml:space="preserve"> позволяет более широкие вариации конструкции для того, чтобы не ограничивать инновации и методы упаковки. </w:t>
      </w:r>
    </w:p>
    <w:p w:rsidR="004A72AF" w:rsidRPr="004A72AF" w:rsidRDefault="004A72AF" w:rsidP="004A72AF">
      <w:pPr>
        <w:widowControl/>
        <w:ind w:firstLine="567"/>
        <w:jc w:val="both"/>
        <w:rPr>
          <w:rFonts w:ascii="Times New Roman" w:eastAsia="Malgun Gothic" w:hAnsi="Times New Roman" w:cs="Times New Roman"/>
          <w:color w:val="000000"/>
          <w:sz w:val="24"/>
          <w:szCs w:val="24"/>
          <w:lang w:eastAsia="en-US"/>
        </w:rPr>
      </w:pPr>
      <w:r w:rsidRPr="004A72AF">
        <w:rPr>
          <w:rFonts w:ascii="Times New Roman" w:eastAsia="Malgun Gothic" w:hAnsi="Times New Roman" w:cs="Times New Roman"/>
          <w:color w:val="000000"/>
          <w:sz w:val="24"/>
          <w:szCs w:val="24"/>
          <w:lang w:eastAsia="en-US"/>
        </w:rPr>
        <w:t>В данном документе представлены общие требования в виде руководств по конструкции и разработке для производителей. Определенные пределы требуемых значений, сложившиеся за время долгосрочного использования продукции и подтвержденные на практике, были учтены в данном документе.</w:t>
      </w:r>
    </w:p>
    <w:p w:rsidR="004A72AF" w:rsidRPr="004A72AF" w:rsidRDefault="004A72AF" w:rsidP="004A72AF">
      <w:pPr>
        <w:widowControl/>
        <w:ind w:firstLine="567"/>
        <w:jc w:val="both"/>
        <w:rPr>
          <w:rFonts w:ascii="Times New Roman" w:eastAsia="Malgun Gothic" w:hAnsi="Times New Roman" w:cs="Times New Roman"/>
          <w:color w:val="000000"/>
          <w:sz w:val="24"/>
          <w:szCs w:val="24"/>
          <w:lang w:eastAsia="en-US"/>
        </w:rPr>
      </w:pPr>
      <w:r w:rsidRPr="004A72AF">
        <w:rPr>
          <w:rFonts w:ascii="Times New Roman" w:eastAsia="Malgun Gothic" w:hAnsi="Times New Roman" w:cs="Times New Roman"/>
          <w:color w:val="000000"/>
          <w:sz w:val="24"/>
          <w:szCs w:val="24"/>
          <w:lang w:eastAsia="en-US"/>
        </w:rPr>
        <w:t xml:space="preserve">Материалы, которые должны использоваться в конструкции и для смазки стерильных шприцов для однократного использования не установлены строго, так как их выбор будет зависеть в определенной степени от конструкции, производственного процесса и выбранного метода стерилизации, которые используются определенным производителем. Материалы шприца должны быть совместимыми с жидкостями для инъекций. Если это не выполняется полностью, следует обратить внимание пользователя на исключения, указанные в маркировке на потребительской упаковке шприца. </w:t>
      </w:r>
    </w:p>
    <w:p w:rsidR="004A72AF" w:rsidRPr="004A72AF" w:rsidRDefault="004A72AF" w:rsidP="004A72AF">
      <w:pPr>
        <w:widowControl/>
        <w:ind w:firstLine="567"/>
        <w:jc w:val="both"/>
        <w:rPr>
          <w:rFonts w:ascii="Times New Roman" w:eastAsia="Malgun Gothic" w:hAnsi="Times New Roman" w:cs="Times New Roman"/>
          <w:color w:val="000000"/>
          <w:sz w:val="24"/>
          <w:szCs w:val="24"/>
          <w:lang w:eastAsia="en-US"/>
        </w:rPr>
      </w:pPr>
      <w:r w:rsidRPr="004A72AF">
        <w:rPr>
          <w:rFonts w:ascii="Times New Roman" w:eastAsia="Malgun Gothic" w:hAnsi="Times New Roman" w:cs="Times New Roman"/>
          <w:color w:val="000000"/>
          <w:sz w:val="24"/>
          <w:szCs w:val="24"/>
          <w:lang w:eastAsia="en-US"/>
        </w:rPr>
        <w:t>Устанавливать универсальный метод испытаний на совместимость невозможно, так как достаточно достоверным может быть только испытание на основе отдельной жидкости для инъекций в определенном шприце.</w:t>
      </w:r>
    </w:p>
    <w:p w:rsidR="004A72AF" w:rsidRPr="004A72AF" w:rsidRDefault="004A72AF" w:rsidP="004A72AF">
      <w:pPr>
        <w:widowControl/>
        <w:ind w:firstLine="567"/>
        <w:jc w:val="both"/>
        <w:rPr>
          <w:rFonts w:ascii="Times New Roman" w:eastAsia="Malgun Gothic" w:hAnsi="Times New Roman" w:cs="Times New Roman"/>
          <w:color w:val="000000"/>
          <w:sz w:val="24"/>
          <w:szCs w:val="24"/>
          <w:lang w:eastAsia="en-US"/>
        </w:rPr>
      </w:pPr>
      <w:r w:rsidRPr="004A72AF">
        <w:rPr>
          <w:rFonts w:ascii="Times New Roman" w:eastAsia="Malgun Gothic" w:hAnsi="Times New Roman" w:cs="Times New Roman"/>
          <w:color w:val="000000"/>
          <w:sz w:val="24"/>
          <w:szCs w:val="24"/>
          <w:lang w:eastAsia="en-US"/>
        </w:rPr>
        <w:t>Производители фармацевтических продуктов используют растворители в препаратах для инъекций. Изготовители фармацевтических препаратов для инъекций используют при их изготовлении растворители. Эти растворители должны быть испытаны изготовителем инъекционных препаратов на возможную несовместимость с материалами, используемыми при производстве шприцев. В случае несовместимости с некоторыми материалами инъекционная жидкость должна быть соответствующим образом маркирована. Известно, что проведение испытаний на совместимость всех жидкостей для инъекций со всеми шприцами практически невозможно, в связи с чем руководящим органам и торговым организациям настоятельно рекомендуется обратить внимание на эту проблему и принять необходимые меры по оказанию помощи изготовителям.</w:t>
      </w:r>
    </w:p>
    <w:p w:rsidR="004A72AF" w:rsidRPr="004A72AF" w:rsidRDefault="004A72AF" w:rsidP="004A72AF">
      <w:pPr>
        <w:widowControl/>
        <w:ind w:firstLine="567"/>
        <w:jc w:val="both"/>
        <w:rPr>
          <w:rFonts w:ascii="Times New Roman" w:eastAsia="Malgun Gothic" w:hAnsi="Times New Roman" w:cs="Times New Roman"/>
          <w:color w:val="000000"/>
          <w:sz w:val="24"/>
          <w:szCs w:val="24"/>
          <w:lang w:eastAsia="en-US"/>
        </w:rPr>
      </w:pPr>
      <w:r w:rsidRPr="004A72AF">
        <w:rPr>
          <w:rFonts w:ascii="Times New Roman" w:eastAsia="Malgun Gothic" w:hAnsi="Times New Roman" w:cs="Times New Roman"/>
          <w:color w:val="000000"/>
          <w:sz w:val="24"/>
          <w:szCs w:val="24"/>
          <w:lang w:eastAsia="en-US"/>
        </w:rPr>
        <w:t>Ожидается, что производители будут использовать подход, основанный на оценке рисков, а также подход эргономичного инжиниринга при разработке конструкции и производстве шприцов.</w:t>
      </w:r>
    </w:p>
    <w:p w:rsidR="00C04C5C" w:rsidRPr="00D23B6F" w:rsidRDefault="00C04C5C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65F9" w:rsidRPr="00D23B6F" w:rsidRDefault="005365F9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3B6F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80294B" w:rsidRPr="00D23B6F">
        <w:rPr>
          <w:rFonts w:ascii="Times New Roman" w:hAnsi="Times New Roman" w:cs="Times New Roman"/>
          <w:b/>
          <w:sz w:val="24"/>
          <w:szCs w:val="24"/>
        </w:rPr>
        <w:t>Осно</w:t>
      </w:r>
      <w:r w:rsidR="002F445E" w:rsidRPr="00D23B6F">
        <w:rPr>
          <w:rFonts w:ascii="Times New Roman" w:hAnsi="Times New Roman" w:cs="Times New Roman"/>
          <w:b/>
          <w:sz w:val="24"/>
          <w:szCs w:val="24"/>
        </w:rPr>
        <w:t xml:space="preserve">вание для разработки стандарта </w:t>
      </w:r>
      <w:r w:rsidR="0080294B" w:rsidRPr="00D23B6F">
        <w:rPr>
          <w:rFonts w:ascii="Times New Roman" w:hAnsi="Times New Roman" w:cs="Times New Roman"/>
          <w:b/>
          <w:sz w:val="24"/>
          <w:szCs w:val="24"/>
        </w:rPr>
        <w:t>с указанием соответствующего задания</w:t>
      </w:r>
    </w:p>
    <w:p w:rsidR="004E105C" w:rsidRPr="00D23B6F" w:rsidRDefault="002931FE" w:rsidP="002C1F6A">
      <w:pPr>
        <w:widowControl/>
        <w:tabs>
          <w:tab w:val="num" w:pos="0"/>
        </w:tabs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B6F">
        <w:rPr>
          <w:rFonts w:ascii="Times New Roman" w:hAnsi="Times New Roman" w:cs="Times New Roman"/>
          <w:sz w:val="24"/>
          <w:szCs w:val="24"/>
          <w:lang w:eastAsia="zh-CN"/>
        </w:rPr>
        <w:t>Национальный план стандартизации на 2020 год</w:t>
      </w:r>
      <w:r w:rsidR="0064623B" w:rsidRPr="00D23B6F">
        <w:rPr>
          <w:rFonts w:ascii="Times New Roman" w:hAnsi="Times New Roman" w:cs="Times New Roman"/>
          <w:sz w:val="24"/>
          <w:szCs w:val="24"/>
          <w:lang w:val="kk-KZ"/>
        </w:rPr>
        <w:t xml:space="preserve">, утвержденный Приказом Председателя Комитета технического регулирования и метрологии Министерства торговли и интеграции Республики Казахстан </w:t>
      </w:r>
      <w:r w:rsidR="00FE1C37" w:rsidRPr="00D23B6F">
        <w:rPr>
          <w:rFonts w:ascii="Times New Roman" w:hAnsi="Times New Roman" w:cs="Times New Roman"/>
          <w:sz w:val="24"/>
          <w:szCs w:val="24"/>
        </w:rPr>
        <w:t>№ 39-од от 27 января 2020 года.</w:t>
      </w:r>
    </w:p>
    <w:p w:rsidR="0064623B" w:rsidRPr="00D23B6F" w:rsidRDefault="0064623B" w:rsidP="002C1F6A">
      <w:pPr>
        <w:widowControl/>
        <w:tabs>
          <w:tab w:val="num" w:pos="0"/>
        </w:tabs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365F9" w:rsidRPr="00D23B6F" w:rsidRDefault="005365F9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3B6F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:rsidR="004A72AF" w:rsidRPr="00D23B6F" w:rsidRDefault="002C1F6A" w:rsidP="004A72AF">
      <w:pPr>
        <w:widowControl/>
        <w:autoSpaceDE/>
        <w:autoSpaceDN/>
        <w:adjustRightInd/>
        <w:ind w:firstLine="540"/>
        <w:jc w:val="both"/>
        <w:rPr>
          <w:rFonts w:ascii="Times New Roman" w:eastAsia="Arial" w:hAnsi="Times New Roman" w:cs="Times New Roman"/>
          <w:spacing w:val="4"/>
          <w:sz w:val="24"/>
          <w:szCs w:val="24"/>
        </w:rPr>
      </w:pPr>
      <w:r w:rsidRPr="00D23B6F">
        <w:rPr>
          <w:rFonts w:ascii="Times New Roman" w:eastAsia="Arial" w:hAnsi="Times New Roman" w:cs="Times New Roman"/>
          <w:spacing w:val="4"/>
          <w:sz w:val="24"/>
          <w:szCs w:val="24"/>
        </w:rPr>
        <w:t xml:space="preserve">Объектом стандартизации </w:t>
      </w:r>
      <w:r w:rsidR="00764161" w:rsidRPr="00D23B6F">
        <w:rPr>
          <w:rFonts w:ascii="Times New Roman" w:eastAsia="Arial" w:hAnsi="Times New Roman" w:cs="Times New Roman"/>
          <w:spacing w:val="4"/>
          <w:sz w:val="24"/>
          <w:szCs w:val="24"/>
        </w:rPr>
        <w:t xml:space="preserve">является </w:t>
      </w:r>
      <w:r w:rsidR="004A72AF" w:rsidRPr="00D23B6F">
        <w:rPr>
          <w:rFonts w:ascii="Times New Roman" w:eastAsia="Arial" w:hAnsi="Times New Roman" w:cs="Times New Roman"/>
          <w:spacing w:val="4"/>
          <w:sz w:val="24"/>
          <w:szCs w:val="24"/>
        </w:rPr>
        <w:t>стерильные шприцы для подкожных инъекций, для однократного использования.</w:t>
      </w:r>
    </w:p>
    <w:p w:rsidR="004A72AF" w:rsidRPr="00D23B6F" w:rsidRDefault="004A72AF" w:rsidP="004A72AF">
      <w:pPr>
        <w:widowControl/>
        <w:autoSpaceDE/>
        <w:autoSpaceDN/>
        <w:adjustRightInd/>
        <w:ind w:firstLine="540"/>
        <w:jc w:val="both"/>
        <w:rPr>
          <w:rFonts w:ascii="Times New Roman" w:eastAsia="Arial" w:hAnsi="Times New Roman" w:cs="Times New Roman"/>
          <w:spacing w:val="4"/>
          <w:sz w:val="24"/>
          <w:szCs w:val="24"/>
        </w:rPr>
      </w:pPr>
      <w:r w:rsidRPr="00D23B6F">
        <w:rPr>
          <w:rFonts w:ascii="Times New Roman" w:eastAsia="Arial" w:hAnsi="Times New Roman" w:cs="Times New Roman"/>
          <w:spacing w:val="4"/>
          <w:sz w:val="24"/>
          <w:szCs w:val="24"/>
        </w:rPr>
        <w:t>Шприцы должны быть произведены и стерилизованы в соответствии с установленными национальными или международными кодексами надлежащих производственных практик для устройств медицинского назначения.</w:t>
      </w:r>
    </w:p>
    <w:p w:rsidR="004A72AF" w:rsidRPr="00D23B6F" w:rsidRDefault="004A72AF" w:rsidP="004A72AF">
      <w:pPr>
        <w:widowControl/>
        <w:autoSpaceDE/>
        <w:autoSpaceDN/>
        <w:adjustRightInd/>
        <w:ind w:firstLine="540"/>
        <w:jc w:val="both"/>
        <w:rPr>
          <w:rFonts w:ascii="Times New Roman" w:eastAsia="Arial" w:hAnsi="Times New Roman" w:cs="Times New Roman"/>
          <w:spacing w:val="4"/>
          <w:sz w:val="24"/>
          <w:szCs w:val="24"/>
        </w:rPr>
      </w:pPr>
    </w:p>
    <w:p w:rsidR="005365F9" w:rsidRPr="00D23B6F" w:rsidRDefault="005365F9" w:rsidP="004A72AF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3B6F">
        <w:rPr>
          <w:rFonts w:ascii="Times New Roman" w:hAnsi="Times New Roman" w:cs="Times New Roman"/>
          <w:b/>
          <w:sz w:val="24"/>
          <w:szCs w:val="24"/>
        </w:rPr>
        <w:t xml:space="preserve">4 Сведения о взаимосвязи проекта стандарта с </w:t>
      </w:r>
      <w:r w:rsidR="0080294B" w:rsidRPr="00D23B6F">
        <w:rPr>
          <w:rFonts w:ascii="Times New Roman" w:hAnsi="Times New Roman" w:cs="Times New Roman"/>
          <w:b/>
          <w:sz w:val="24"/>
          <w:szCs w:val="24"/>
        </w:rPr>
        <w:t>техническими регламентами и документами по стандартизации</w:t>
      </w:r>
    </w:p>
    <w:p w:rsidR="00FE1C37" w:rsidRPr="00D23B6F" w:rsidRDefault="00FE1C37" w:rsidP="00FE1C37">
      <w:pPr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23B6F">
        <w:rPr>
          <w:rFonts w:ascii="Times New Roman" w:hAnsi="Times New Roman" w:cs="Times New Roman"/>
          <w:sz w:val="24"/>
          <w:szCs w:val="24"/>
          <w:lang w:val="kk-KZ"/>
        </w:rPr>
        <w:t xml:space="preserve">В настоящем стандарте реализованы </w:t>
      </w:r>
      <w:r w:rsidR="0044533A" w:rsidRPr="00D23B6F">
        <w:rPr>
          <w:rFonts w:ascii="Times New Roman" w:hAnsi="Times New Roman" w:cs="Times New Roman"/>
          <w:sz w:val="24"/>
          <w:szCs w:val="24"/>
          <w:lang w:val="kk-KZ"/>
        </w:rPr>
        <w:t>нормы</w:t>
      </w:r>
      <w:r w:rsidRPr="00D23B6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A72AF" w:rsidRPr="00D23B6F">
        <w:rPr>
          <w:rFonts w:ascii="Times New Roman" w:hAnsi="Times New Roman" w:cs="Times New Roman"/>
          <w:sz w:val="24"/>
          <w:szCs w:val="24"/>
          <w:lang w:val="kk-KZ"/>
        </w:rPr>
        <w:t xml:space="preserve">Рекомендации Коллегии Евразийской </w:t>
      </w:r>
      <w:r w:rsidR="004A72AF" w:rsidRPr="00D23B6F">
        <w:rPr>
          <w:rFonts w:ascii="Times New Roman" w:hAnsi="Times New Roman" w:cs="Times New Roman"/>
          <w:sz w:val="24"/>
          <w:szCs w:val="24"/>
          <w:lang w:val="kk-KZ"/>
        </w:rPr>
        <w:lastRenderedPageBreak/>
        <w:t>экономической комиссии от 04 сентября 2017 года № 17 «Перечень стандартов, в результате применения которых обеспечивается соблюдение соответствия медицинских изделий Общим требованиям безопасности и эффективности медицинских изделий», Приказ Министра здравоохранения Республики Казахстан «Санитарно-эпидемиологические требования к организации и проведению дезинфекции, дезинсекции и дератизации» от 28 августа 2018 года № ҚР ДСМ-8.</w:t>
      </w:r>
    </w:p>
    <w:p w:rsidR="004A72AF" w:rsidRPr="004A72AF" w:rsidRDefault="004A72AF" w:rsidP="004A72AF">
      <w:pPr>
        <w:widowControl/>
        <w:autoSpaceDE/>
        <w:autoSpaceDN/>
        <w:adjustRightInd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 w:eastAsia="en-US"/>
        </w:rPr>
      </w:pPr>
      <w:bookmarkStart w:id="0" w:name="_GoBack"/>
      <w:r w:rsidRPr="004A72AF">
        <w:rPr>
          <w:rFonts w:ascii="Times New Roman" w:eastAsia="Calibri" w:hAnsi="Times New Roman" w:cs="Times New Roman"/>
          <w:sz w:val="24"/>
          <w:szCs w:val="24"/>
          <w:lang w:eastAsia="en-US"/>
        </w:rPr>
        <w:t>Действующие технические регламенты, устанавливающие требования безопасности данной продукции отсутствуют.</w:t>
      </w:r>
      <w:r w:rsidRPr="004A72AF">
        <w:rPr>
          <w:rFonts w:ascii="Times New Roman" w:eastAsia="Calibri" w:hAnsi="Times New Roman" w:cs="Times New Roman"/>
          <w:sz w:val="24"/>
          <w:szCs w:val="24"/>
          <w:lang w:val="kk-KZ" w:eastAsia="en-US"/>
        </w:rPr>
        <w:t xml:space="preserve"> Положения проекта стандарта не противоречат действующим в Республике Казахстан нормативным правовым актам. </w:t>
      </w:r>
    </w:p>
    <w:bookmarkEnd w:id="0"/>
    <w:p w:rsidR="004A72AF" w:rsidRPr="004A72AF" w:rsidRDefault="004A72AF" w:rsidP="004A72AF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72AF"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4A72AF">
        <w:rPr>
          <w:rFonts w:ascii="Times New Roman" w:hAnsi="Times New Roman" w:cs="Times New Roman"/>
          <w:sz w:val="24"/>
          <w:szCs w:val="24"/>
        </w:rPr>
        <w:t>о данному объекту стандартизации проведен анализ</w:t>
      </w:r>
      <w:r w:rsidRPr="004A72A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A72AF">
        <w:rPr>
          <w:rFonts w:ascii="Times New Roman" w:hAnsi="Times New Roman" w:cs="Times New Roman"/>
          <w:sz w:val="24"/>
          <w:szCs w:val="24"/>
        </w:rPr>
        <w:t xml:space="preserve">на дублирование с действующим </w:t>
      </w:r>
      <w:r w:rsidRPr="004A72AF">
        <w:rPr>
          <w:rFonts w:ascii="Times New Roman" w:hAnsi="Times New Roman" w:cs="Times New Roman"/>
          <w:sz w:val="24"/>
          <w:szCs w:val="24"/>
          <w:lang w:val="kk-KZ"/>
        </w:rPr>
        <w:t xml:space="preserve">межгосударственным стандартом </w:t>
      </w:r>
      <w:r w:rsidRPr="004A72AF">
        <w:rPr>
          <w:rFonts w:ascii="Times New Roman" w:hAnsi="Times New Roman" w:cs="Times New Roman"/>
          <w:sz w:val="24"/>
          <w:szCs w:val="24"/>
        </w:rPr>
        <w:t>ГОСТ 26103-84</w:t>
      </w:r>
      <w:r w:rsidRPr="004A72AF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4A72AF">
        <w:rPr>
          <w:rFonts w:ascii="Times New Roman" w:hAnsi="Times New Roman" w:cs="Times New Roman"/>
          <w:sz w:val="24"/>
          <w:szCs w:val="24"/>
        </w:rPr>
        <w:t>Материалы электроизоляционные на основе слюдяных бумаг. Общие технические условия» в виде сравнительной таблицы.</w:t>
      </w:r>
    </w:p>
    <w:p w:rsidR="004A72AF" w:rsidRPr="004A72AF" w:rsidRDefault="004A72AF" w:rsidP="004A72AF">
      <w:pPr>
        <w:widowControl/>
        <w:autoSpaceDE/>
        <w:autoSpaceDN/>
        <w:adjustRightInd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A72A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Сравнительная таблица</w:t>
      </w:r>
    </w:p>
    <w:p w:rsidR="004A72AF" w:rsidRPr="004A72AF" w:rsidRDefault="004A72AF" w:rsidP="004A72AF">
      <w:pPr>
        <w:widowControl/>
        <w:autoSpaceDE/>
        <w:autoSpaceDN/>
        <w:adjustRightInd/>
        <w:jc w:val="center"/>
        <w:rPr>
          <w:rFonts w:ascii="Times New Roman" w:eastAsia="Calibri" w:hAnsi="Times New Roman" w:cs="Times New Roman"/>
          <w:sz w:val="24"/>
          <w:szCs w:val="24"/>
          <w:lang w:val="kk-KZ" w:eastAsia="en-US"/>
        </w:rPr>
      </w:pP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5103"/>
      </w:tblGrid>
      <w:tr w:rsidR="004A72AF" w:rsidRPr="004A72AF" w:rsidTr="00962814">
        <w:tc>
          <w:tcPr>
            <w:tcW w:w="4537" w:type="dxa"/>
            <w:shd w:val="clear" w:color="auto" w:fill="auto"/>
          </w:tcPr>
          <w:p w:rsidR="004A72AF" w:rsidRPr="004A72AF" w:rsidRDefault="004A72AF" w:rsidP="00962814">
            <w:pPr>
              <w:widowControl/>
              <w:autoSpaceDE/>
              <w:autoSpaceDN/>
              <w:adjustRightInd/>
              <w:spacing w:afterAutospacing="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b/>
                <w:sz w:val="24"/>
                <w:szCs w:val="24"/>
              </w:rPr>
              <w:t>ГОСТ ISO 7886-1-2011 Шприцы инъекционные однократного применения стерильные. Часть 1. Шприцы для ручного использования</w:t>
            </w:r>
          </w:p>
        </w:tc>
        <w:tc>
          <w:tcPr>
            <w:tcW w:w="5103" w:type="dxa"/>
            <w:shd w:val="clear" w:color="auto" w:fill="auto"/>
          </w:tcPr>
          <w:p w:rsidR="004A72AF" w:rsidRPr="004A72AF" w:rsidRDefault="004A72AF" w:rsidP="00962814">
            <w:pPr>
              <w:widowControl/>
              <w:autoSpaceDE/>
              <w:autoSpaceDN/>
              <w:adjustRightInd/>
              <w:spacing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2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Проект </w:t>
            </w:r>
            <w:r w:rsidRPr="00D23B6F">
              <w:rPr>
                <w:rFonts w:ascii="Times New Roman" w:hAnsi="Times New Roman" w:cs="Times New Roman"/>
                <w:b/>
                <w:sz w:val="24"/>
                <w:szCs w:val="24"/>
              </w:rPr>
              <w:t>СТ РК ISO 7886-1 «Стерильные шприцы для подкожных инъекций, для однократного использования. Часть 1. Шприцы для ручного использования»</w:t>
            </w:r>
          </w:p>
        </w:tc>
      </w:tr>
      <w:tr w:rsidR="004A72AF" w:rsidRPr="004A72AF" w:rsidTr="00962814">
        <w:tc>
          <w:tcPr>
            <w:tcW w:w="9640" w:type="dxa"/>
            <w:gridSpan w:val="2"/>
            <w:shd w:val="clear" w:color="auto" w:fill="auto"/>
          </w:tcPr>
          <w:p w:rsidR="004A72AF" w:rsidRPr="004A72AF" w:rsidRDefault="004A72AF" w:rsidP="00962814">
            <w:pPr>
              <w:widowControl/>
              <w:autoSpaceDE/>
              <w:autoSpaceDN/>
              <w:adjustRightInd/>
              <w:spacing w:after="20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3B6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Общие положения </w:t>
            </w:r>
          </w:p>
        </w:tc>
      </w:tr>
      <w:tr w:rsidR="004A72AF" w:rsidRPr="004A72AF" w:rsidTr="00962814">
        <w:tc>
          <w:tcPr>
            <w:tcW w:w="4537" w:type="dxa"/>
            <w:shd w:val="clear" w:color="auto" w:fill="auto"/>
          </w:tcPr>
          <w:p w:rsidR="004A72AF" w:rsidRPr="004A72AF" w:rsidRDefault="004A72AF" w:rsidP="009C6BBA">
            <w:pPr>
              <w:widowControl/>
              <w:autoSpaceDE/>
              <w:autoSpaceDN/>
              <w:adjustRightInd/>
              <w:spacing w:afterAutospacing="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Отсутствует раздел</w:t>
            </w:r>
          </w:p>
        </w:tc>
        <w:tc>
          <w:tcPr>
            <w:tcW w:w="5103" w:type="dxa"/>
            <w:shd w:val="clear" w:color="auto" w:fill="auto"/>
          </w:tcPr>
          <w:p w:rsidR="004A72AF" w:rsidRPr="00D23B6F" w:rsidRDefault="004A72AF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3B6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Раздел 5</w:t>
            </w:r>
          </w:p>
          <w:p w:rsidR="004A72AF" w:rsidRPr="00D23B6F" w:rsidRDefault="004A72AF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3B6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Стандарт определяет общие требования к шприцам для производителей:</w:t>
            </w:r>
          </w:p>
          <w:p w:rsidR="004A72AF" w:rsidRPr="00D23B6F" w:rsidRDefault="004A72AF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3B6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а) Шприцы не должны иметь дефектов, влияющих на внешний вид, безопасность и рабочие характеристики в рамках их предназначенного использования. Шприцы со встроенной или добавленной защитой от повреждений острыми предметами должны соответствовать требованиям ISO 23908.</w:t>
            </w:r>
          </w:p>
          <w:p w:rsidR="004A72AF" w:rsidRPr="00D23B6F" w:rsidRDefault="004A72AF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3B6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Фланцы цилиндра шприца должны быть достаточного размера, подходящей формы и жесткости для предназначенного использования. Требования к разработке фланцев цилиндра должны быть определены посредством анализа рисков и подтверждены посредством испытаний эргономики.</w:t>
            </w:r>
          </w:p>
          <w:p w:rsidR="004A72AF" w:rsidRPr="00D23B6F" w:rsidRDefault="004A72AF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3B6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Материалы должны быть такими, чтобы шприцы, при условиях их нормального использования, не продуцировали значительных количеств токсических веществ, и должны соответствовать требованиям применимых национальных нормативов или стандартов касательно отсутствия возгораемых материалов и аномальной токсичности.</w:t>
            </w:r>
          </w:p>
          <w:p w:rsidR="004A72AF" w:rsidRPr="00D23B6F" w:rsidRDefault="004A72AF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3B6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Материалы, используемые в конструкции стенок цилиндра шприца, должны иметь достаточную прозрачность для обеспечения точной и безошибочной дозировки жидкостей.</w:t>
            </w:r>
          </w:p>
          <w:p w:rsidR="004A72AF" w:rsidRPr="00D23B6F" w:rsidRDefault="004A72AF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3B6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Настоящий стандарт не определяет список материалов, которые должны использоваться при производстве и смазке стерильных </w:t>
            </w:r>
            <w:r w:rsidRPr="00D23B6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шприцов с иглой или без, предназначенных для однократного применения, так как их выбор будет зависеть в определенной степени от конструкции, производственного процесса и выбранного метода стерилизации, которые используются определенным производителем.</w:t>
            </w:r>
          </w:p>
          <w:p w:rsidR="004A72AF" w:rsidRPr="00D23B6F" w:rsidRDefault="004A72AF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3B6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b) Конструкция и проверка упаковки должны учитывать, в каких условиях будет происходить конечное применение шприца, условия транспортировки и хранения, а также установленный срок годности.</w:t>
            </w:r>
          </w:p>
          <w:p w:rsidR="004A72AF" w:rsidRPr="004A72AF" w:rsidRDefault="004A72AF" w:rsidP="009C6BBA">
            <w:pPr>
              <w:widowControl/>
              <w:autoSpaceDE/>
              <w:autoSpaceDN/>
              <w:adjustRightInd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A72AF" w:rsidRPr="004A72AF" w:rsidTr="00962814">
        <w:tc>
          <w:tcPr>
            <w:tcW w:w="9640" w:type="dxa"/>
            <w:gridSpan w:val="2"/>
            <w:shd w:val="clear" w:color="auto" w:fill="auto"/>
          </w:tcPr>
          <w:p w:rsidR="004A72AF" w:rsidRPr="004A72AF" w:rsidRDefault="004A72AF" w:rsidP="009C6BBA">
            <w:pPr>
              <w:widowControl/>
              <w:autoSpaceDE/>
              <w:autoSpaceDN/>
              <w:adjustRightInd/>
              <w:spacing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Смазка</w:t>
            </w:r>
          </w:p>
        </w:tc>
      </w:tr>
      <w:tr w:rsidR="004A72AF" w:rsidRPr="004A72AF" w:rsidTr="00962814">
        <w:tc>
          <w:tcPr>
            <w:tcW w:w="4537" w:type="dxa"/>
            <w:shd w:val="clear" w:color="auto" w:fill="auto"/>
          </w:tcPr>
          <w:p w:rsidR="004A72AF" w:rsidRPr="00D23B6F" w:rsidRDefault="004A72AF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D23B6F">
              <w:rPr>
                <w:rFonts w:ascii="Times New Roman" w:hAnsi="Times New Roman" w:cs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Раздел 8</w:t>
            </w:r>
          </w:p>
          <w:p w:rsidR="004A72AF" w:rsidRPr="004A72AF" w:rsidRDefault="004A72AF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Если на внутренней поверхности цилиндра шприца, включая поршень, нанесена смазка, она не должна быть заметна в виде капель при наблюдении нормальным или скорректированным до нормального зрением.</w:t>
            </w:r>
            <w:r w:rsidRPr="00D23B6F">
              <w:rPr>
                <w:rFonts w:ascii="Times New Roman" w:hAnsi="Times New Roman" w:cs="Times New Roman"/>
                <w:color w:val="2D2D2D"/>
                <w:spacing w:val="2"/>
                <w:sz w:val="24"/>
                <w:szCs w:val="24"/>
              </w:rPr>
              <w:br/>
            </w:r>
            <w:r w:rsidRPr="00D23B6F">
              <w:rPr>
                <w:rFonts w:ascii="Times New Roman" w:hAnsi="Times New Roman" w:cs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Приемлемой смазкой для трехдетальных шприцев является полидиметилсилоксан, соответствующий национальной или европейской фармакопее. Количество смазки не должно превышать 0,25 мг на квадратный сантиметр внутренней поверхности цилиндра шприца.</w:t>
            </w:r>
            <w:r w:rsidRPr="00D23B6F">
              <w:rPr>
                <w:rFonts w:ascii="Times New Roman" w:hAnsi="Times New Roman" w:cs="Times New Roman"/>
                <w:color w:val="2D2D2D"/>
                <w:spacing w:val="2"/>
                <w:sz w:val="24"/>
                <w:szCs w:val="24"/>
              </w:rPr>
              <w:br/>
            </w:r>
            <w:r w:rsidRPr="00D23B6F">
              <w:rPr>
                <w:rFonts w:ascii="Times New Roman" w:hAnsi="Times New Roman" w:cs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Приемлемой смазкой для двухдетальных шприцев являются амидные добавки (амиды жирных кислот, например эруковой или олеиновой). Количество смазки не должно превышать 0,6% массы цилиндра. Допускаются и более низкие концентрации.</w:t>
            </w:r>
          </w:p>
        </w:tc>
        <w:tc>
          <w:tcPr>
            <w:tcW w:w="5103" w:type="dxa"/>
            <w:shd w:val="clear" w:color="auto" w:fill="auto"/>
          </w:tcPr>
          <w:p w:rsidR="004A72AF" w:rsidRPr="00D23B6F" w:rsidRDefault="004A72AF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sz w:val="24"/>
                <w:szCs w:val="24"/>
              </w:rPr>
              <w:t xml:space="preserve">Раздел 7 </w:t>
            </w:r>
          </w:p>
          <w:p w:rsidR="004A72AF" w:rsidRPr="00D23B6F" w:rsidRDefault="004A72AF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sz w:val="24"/>
                <w:szCs w:val="24"/>
              </w:rPr>
              <w:t>Когда уплотнительная насадка находится в полностью введенном положении, количество смазки должно быть таким, чтобы не доставать до люэровского канала насадки для иглы.</w:t>
            </w:r>
          </w:p>
          <w:p w:rsidR="004A72AF" w:rsidRPr="00D23B6F" w:rsidRDefault="004A72AF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sz w:val="24"/>
                <w:szCs w:val="24"/>
              </w:rPr>
              <w:t>Для смазочных материалов, применяемых на внутреннюю поверхность шприца, количество материала не должно превышать 0,25 мг/см2 от области внутренней поверхности шприца, контактирующего с жидкостью для инъекций.</w:t>
            </w:r>
          </w:p>
          <w:p w:rsidR="004A72AF" w:rsidRPr="00D23B6F" w:rsidRDefault="004A72AF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sz w:val="24"/>
                <w:szCs w:val="24"/>
              </w:rPr>
              <w:t>Количество и распределение смазочного материала должно быть таким, чтобы минимизировать его видимость.</w:t>
            </w:r>
          </w:p>
          <w:p w:rsidR="004A72AF" w:rsidRPr="00D23B6F" w:rsidRDefault="004A72AF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 1:</w:t>
            </w:r>
            <w:r w:rsidRPr="00D23B6F">
              <w:rPr>
                <w:rFonts w:ascii="Times New Roman" w:hAnsi="Times New Roman" w:cs="Times New Roman"/>
                <w:sz w:val="24"/>
                <w:szCs w:val="24"/>
              </w:rPr>
              <w:t xml:space="preserve"> Допустимым смазочным материалом является силикон, соответствующий требованиям национальной или Европейской фармакопеи, а также требованиям стандарта ISO 10993-1.</w:t>
            </w:r>
          </w:p>
          <w:p w:rsidR="004A72AF" w:rsidRPr="00D23B6F" w:rsidRDefault="004A72AF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sz w:val="24"/>
                <w:szCs w:val="24"/>
              </w:rPr>
              <w:t>Для смазочных материалов, встроенных в формулировку полимера, количество смазочного материала не должно превышать 0,6 % (по массе) от массы компонента, но также следует обратить внимание на то, что в некоторых национальных стандартах может присутствовать требование предельной максимальной концентрации.</w:t>
            </w:r>
          </w:p>
          <w:p w:rsidR="004A72AF" w:rsidRPr="00D23B6F" w:rsidRDefault="004A72AF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 2:</w:t>
            </w:r>
            <w:r w:rsidRPr="00D23B6F">
              <w:rPr>
                <w:rFonts w:ascii="Times New Roman" w:hAnsi="Times New Roman" w:cs="Times New Roman"/>
                <w:sz w:val="24"/>
                <w:szCs w:val="24"/>
              </w:rPr>
              <w:t xml:space="preserve"> Если смазочный материал встроен в формулировку полимера, видимые частицы могут проявиться на поверхности цилиндра шприца, при движении и царапании его уплотнительной насадкой.</w:t>
            </w:r>
          </w:p>
          <w:p w:rsidR="004A72AF" w:rsidRPr="00D23B6F" w:rsidRDefault="004A72AF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 3:</w:t>
            </w:r>
            <w:r w:rsidRPr="00D23B6F">
              <w:rPr>
                <w:rFonts w:ascii="Times New Roman" w:hAnsi="Times New Roman" w:cs="Times New Roman"/>
                <w:sz w:val="24"/>
                <w:szCs w:val="24"/>
              </w:rPr>
              <w:t xml:space="preserve"> Примером допустимого смазочного материала, встроенного в формулировку полимера, являются жирные кислотные амиды эруковой и/или олеиновой кислоты, соответствующие требованиям стандарта ISO 10993-1.</w:t>
            </w:r>
          </w:p>
          <w:p w:rsidR="004A72AF" w:rsidRPr="004A72AF" w:rsidRDefault="004A72AF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 4:</w:t>
            </w:r>
            <w:r w:rsidRPr="00D23B6F">
              <w:rPr>
                <w:rFonts w:ascii="Times New Roman" w:hAnsi="Times New Roman" w:cs="Times New Roman"/>
                <w:sz w:val="24"/>
                <w:szCs w:val="24"/>
              </w:rPr>
              <w:t xml:space="preserve"> См. Приложение F для методики испытаний количества силиконового масла.6.2 Область применения плана.</w:t>
            </w:r>
          </w:p>
        </w:tc>
      </w:tr>
      <w:tr w:rsidR="004A72AF" w:rsidRPr="004A72AF" w:rsidTr="00962814">
        <w:tc>
          <w:tcPr>
            <w:tcW w:w="9640" w:type="dxa"/>
            <w:gridSpan w:val="2"/>
            <w:shd w:val="clear" w:color="auto" w:fill="auto"/>
          </w:tcPr>
          <w:p w:rsidR="004A72AF" w:rsidRPr="004A72AF" w:rsidRDefault="004A72AF" w:rsidP="009C6BBA">
            <w:pPr>
              <w:widowControl/>
              <w:autoSpaceDE/>
              <w:autoSpaceDN/>
              <w:adjustRightInd/>
              <w:spacing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Шкала</w:t>
            </w:r>
          </w:p>
        </w:tc>
      </w:tr>
      <w:tr w:rsidR="004A72AF" w:rsidRPr="004A72AF" w:rsidTr="00962814">
        <w:tc>
          <w:tcPr>
            <w:tcW w:w="4537" w:type="dxa"/>
            <w:shd w:val="clear" w:color="auto" w:fill="auto"/>
          </w:tcPr>
          <w:p w:rsidR="004A72AF" w:rsidRPr="004A72AF" w:rsidRDefault="003B2396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sz w:val="24"/>
                <w:szCs w:val="24"/>
              </w:rPr>
              <w:t>В 10.1 требования как в проекте национального стандарта</w:t>
            </w:r>
            <w:r w:rsidR="00962814" w:rsidRPr="00D23B6F">
              <w:rPr>
                <w:rFonts w:ascii="Times New Roman" w:hAnsi="Times New Roman" w:cs="Times New Roman"/>
                <w:sz w:val="24"/>
                <w:szCs w:val="24"/>
              </w:rPr>
              <w:t>, за исключением дополнения (приведено в национальном стандарте)</w:t>
            </w:r>
          </w:p>
        </w:tc>
        <w:tc>
          <w:tcPr>
            <w:tcW w:w="5103" w:type="dxa"/>
            <w:shd w:val="clear" w:color="auto" w:fill="auto"/>
          </w:tcPr>
          <w:p w:rsidR="003B2396" w:rsidRPr="00D23B6F" w:rsidRDefault="003B2396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sz w:val="24"/>
                <w:szCs w:val="24"/>
              </w:rPr>
              <w:t>Дополняется следующим:</w:t>
            </w:r>
          </w:p>
          <w:p w:rsidR="004A72AF" w:rsidRPr="004A72AF" w:rsidRDefault="003B2396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sz w:val="24"/>
                <w:szCs w:val="24"/>
              </w:rPr>
              <w:t>9.1.5 Рекомендуется, длина коротких линий градуировки любой шкалы должна быть равна половине длины длинных линий. Если используются другие конфигурации длин линий градуировки, их следует проверить на эргономичность согласно требованиям стандарта IEC 62366.</w:t>
            </w:r>
          </w:p>
        </w:tc>
      </w:tr>
      <w:tr w:rsidR="004A72AF" w:rsidRPr="004A72AF" w:rsidTr="00962814">
        <w:tc>
          <w:tcPr>
            <w:tcW w:w="9640" w:type="dxa"/>
            <w:gridSpan w:val="2"/>
            <w:shd w:val="clear" w:color="auto" w:fill="auto"/>
            <w:vAlign w:val="center"/>
          </w:tcPr>
          <w:p w:rsidR="004A72AF" w:rsidRPr="004A72AF" w:rsidRDefault="003B2396" w:rsidP="009C6B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b/>
                <w:sz w:val="24"/>
                <w:szCs w:val="24"/>
              </w:rPr>
              <w:t>Цилиндр.</w:t>
            </w:r>
            <w:r w:rsidR="009C6BB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D23B6F">
              <w:rPr>
                <w:rFonts w:ascii="Times New Roman" w:hAnsi="Times New Roman" w:cs="Times New Roman"/>
                <w:b/>
                <w:sz w:val="24"/>
                <w:szCs w:val="24"/>
              </w:rPr>
              <w:t>Размеры</w:t>
            </w:r>
          </w:p>
        </w:tc>
      </w:tr>
      <w:tr w:rsidR="004A72AF" w:rsidRPr="004A72AF" w:rsidTr="00962814">
        <w:tc>
          <w:tcPr>
            <w:tcW w:w="4537" w:type="dxa"/>
            <w:shd w:val="clear" w:color="auto" w:fill="auto"/>
          </w:tcPr>
          <w:p w:rsidR="004A72AF" w:rsidRPr="004A72AF" w:rsidRDefault="003B2396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sz w:val="24"/>
                <w:szCs w:val="24"/>
              </w:rPr>
              <w:t xml:space="preserve">В разделе 11 </w:t>
            </w:r>
            <w:r w:rsidRPr="00D23B6F">
              <w:rPr>
                <w:rFonts w:ascii="Times New Roman" w:hAnsi="Times New Roman" w:cs="Times New Roman"/>
                <w:sz w:val="24"/>
                <w:szCs w:val="24"/>
              </w:rPr>
              <w:t>требования как в проекте национального стандарта</w:t>
            </w:r>
            <w:r w:rsidR="00962814" w:rsidRPr="00D23B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2814" w:rsidRPr="00D23B6F">
              <w:rPr>
                <w:rFonts w:ascii="Times New Roman" w:hAnsi="Times New Roman" w:cs="Times New Roman"/>
                <w:sz w:val="24"/>
                <w:szCs w:val="24"/>
              </w:rPr>
              <w:t>за исключением дополнения (приведено в национальном стандарте)</w:t>
            </w:r>
          </w:p>
        </w:tc>
        <w:tc>
          <w:tcPr>
            <w:tcW w:w="5103" w:type="dxa"/>
            <w:shd w:val="clear" w:color="auto" w:fill="auto"/>
          </w:tcPr>
          <w:p w:rsidR="003B2396" w:rsidRPr="00D23B6F" w:rsidRDefault="003B2396" w:rsidP="009C6BBA">
            <w:pPr>
              <w:pStyle w:val="Style24"/>
              <w:widowControl/>
              <w:jc w:val="both"/>
              <w:rPr>
                <w:rStyle w:val="FontStyle5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3B6F">
              <w:rPr>
                <w:rStyle w:val="FontStyle57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Раздел 10 </w:t>
            </w:r>
            <w:r w:rsidRPr="00D23B6F">
              <w:rPr>
                <w:rStyle w:val="FontStyle57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дополняется следующим:</w:t>
            </w:r>
          </w:p>
          <w:p w:rsidR="003B2396" w:rsidRPr="00D23B6F" w:rsidRDefault="003B2396" w:rsidP="009C6BBA">
            <w:pPr>
              <w:pStyle w:val="Style24"/>
              <w:widowControl/>
              <w:jc w:val="both"/>
              <w:rPr>
                <w:rStyle w:val="FontStyle5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3B6F">
              <w:rPr>
                <w:rStyle w:val="FontStyle57"/>
                <w:rFonts w:ascii="Times New Roman" w:hAnsi="Times New Roman" w:cs="Times New Roman"/>
                <w:sz w:val="24"/>
                <w:szCs w:val="24"/>
                <w:lang w:eastAsia="en-US"/>
              </w:rPr>
              <w:t>Максимальная вместимость должна определяться оценкой рисков с учетом, например, удаления пузырьков воздуха и риска передозировки.</w:t>
            </w:r>
          </w:p>
          <w:p w:rsidR="003B2396" w:rsidRPr="00D23B6F" w:rsidRDefault="003B2396" w:rsidP="009C6BBA">
            <w:pPr>
              <w:pStyle w:val="Style24"/>
              <w:widowControl/>
              <w:jc w:val="both"/>
              <w:rPr>
                <w:rStyle w:val="FontStyle5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3B6F">
              <w:rPr>
                <w:rStyle w:val="FontStyle57"/>
                <w:rFonts w:ascii="Times New Roman" w:hAnsi="Times New Roman" w:cs="Times New Roman"/>
                <w:sz w:val="24"/>
                <w:szCs w:val="24"/>
                <w:lang w:eastAsia="en-US"/>
              </w:rPr>
              <w:t>Конфигурации упоров для пальцев, которые не отвечают данным требованиям, рекомендуется проверить посредством оценки рисков согласно требованиям ISO 14971, а также на эргономичность согласно IEC 62366.</w:t>
            </w:r>
          </w:p>
          <w:p w:rsidR="004A72AF" w:rsidRPr="004A72AF" w:rsidRDefault="004A72AF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A72AF" w:rsidRPr="004A72AF" w:rsidTr="00962814">
        <w:tc>
          <w:tcPr>
            <w:tcW w:w="9640" w:type="dxa"/>
            <w:gridSpan w:val="2"/>
            <w:shd w:val="clear" w:color="auto" w:fill="auto"/>
          </w:tcPr>
          <w:p w:rsidR="004A72AF" w:rsidRPr="004A72AF" w:rsidRDefault="003B2396" w:rsidP="009C6BBA">
            <w:pPr>
              <w:widowControl/>
              <w:autoSpaceDE/>
              <w:autoSpaceDN/>
              <w:adjustRightInd/>
              <w:spacing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3B6F">
              <w:rPr>
                <w:rStyle w:val="FontStyle57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Уплотнительная насадка/шток-поршень</w:t>
            </w:r>
          </w:p>
        </w:tc>
      </w:tr>
      <w:tr w:rsidR="004A72AF" w:rsidRPr="004A72AF" w:rsidTr="00962814">
        <w:tc>
          <w:tcPr>
            <w:tcW w:w="4537" w:type="dxa"/>
            <w:shd w:val="clear" w:color="auto" w:fill="auto"/>
          </w:tcPr>
          <w:p w:rsidR="003B2396" w:rsidRPr="00D23B6F" w:rsidRDefault="003B2396" w:rsidP="009C6BBA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2D2D2D"/>
                <w:spacing w:val="2"/>
              </w:rPr>
            </w:pPr>
            <w:r w:rsidRPr="00D23B6F">
              <w:rPr>
                <w:color w:val="2D2D2D"/>
                <w:spacing w:val="2"/>
              </w:rPr>
              <w:t xml:space="preserve">Раздел 12: </w:t>
            </w:r>
            <w:r w:rsidRPr="00D23B6F">
              <w:rPr>
                <w:color w:val="2D2D2D"/>
                <w:spacing w:val="2"/>
              </w:rPr>
              <w:t>Длина выступания штока и конфигурация упора для его передвижения должны позволять приводить его в действие без затруднений. Когда линия отсчета поршня совпадает с нулевой линией градуировки цилиндра, предпочтительны следующие минимальные значения длины выступания штока из цилиндра, от поверхности упора для пальцев до верха стержня штока:</w:t>
            </w:r>
          </w:p>
          <w:p w:rsidR="003B2396" w:rsidRPr="00D23B6F" w:rsidRDefault="003B2396" w:rsidP="009C6BBA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2D2D2D"/>
                <w:spacing w:val="2"/>
              </w:rPr>
            </w:pPr>
            <w:r w:rsidRPr="00D23B6F">
              <w:rPr>
                <w:color w:val="2D2D2D"/>
                <w:spacing w:val="2"/>
              </w:rPr>
              <w:t>a) 8 мм - для шприцев номинальным объемом до 2 мл (шприц 2 мл в данную позицию не входит);</w:t>
            </w:r>
          </w:p>
          <w:p w:rsidR="003B2396" w:rsidRPr="00D23B6F" w:rsidRDefault="003B2396" w:rsidP="009C6BBA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2D2D2D"/>
                <w:spacing w:val="2"/>
              </w:rPr>
            </w:pPr>
            <w:r w:rsidRPr="00D23B6F">
              <w:rPr>
                <w:color w:val="2D2D2D"/>
                <w:spacing w:val="2"/>
              </w:rPr>
              <w:t>b) 9 мм - для шприцев номинальным объемом от 2 до 5 мл (шприц 5 мл в данную позицию не входит);</w:t>
            </w:r>
          </w:p>
          <w:p w:rsidR="004A72AF" w:rsidRPr="004A72AF" w:rsidRDefault="003B2396" w:rsidP="009C6BBA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2D2D2D"/>
                <w:spacing w:val="2"/>
              </w:rPr>
            </w:pPr>
            <w:r w:rsidRPr="00D23B6F">
              <w:rPr>
                <w:color w:val="2D2D2D"/>
                <w:spacing w:val="2"/>
              </w:rPr>
              <w:t>c) 12,5 мм - для шприцев номинальным объемом 5 мл и больше.</w:t>
            </w:r>
          </w:p>
        </w:tc>
        <w:tc>
          <w:tcPr>
            <w:tcW w:w="5103" w:type="dxa"/>
            <w:shd w:val="clear" w:color="auto" w:fill="auto"/>
          </w:tcPr>
          <w:p w:rsidR="003B2396" w:rsidRPr="00D23B6F" w:rsidRDefault="003B2396" w:rsidP="009C6BBA">
            <w:pPr>
              <w:pStyle w:val="Style24"/>
              <w:widowControl/>
              <w:jc w:val="both"/>
              <w:rPr>
                <w:rStyle w:val="FontStyle57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23B6F">
              <w:rPr>
                <w:rFonts w:ascii="Times New Roman" w:hAnsi="Times New Roman"/>
                <w:b/>
              </w:rPr>
              <w:t xml:space="preserve">Раздел 11 </w:t>
            </w:r>
            <w:r w:rsidR="00962814" w:rsidRPr="00D23B6F">
              <w:rPr>
                <w:rFonts w:ascii="Times New Roman" w:hAnsi="Times New Roman"/>
                <w:b/>
              </w:rPr>
              <w:t>дополняется следующим:</w:t>
            </w:r>
          </w:p>
          <w:p w:rsidR="003B2396" w:rsidRPr="00D23B6F" w:rsidRDefault="003B2396" w:rsidP="009C6BBA">
            <w:pPr>
              <w:pStyle w:val="Style24"/>
              <w:widowControl/>
              <w:jc w:val="both"/>
              <w:rPr>
                <w:rStyle w:val="FontStyle57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23B6F">
              <w:rPr>
                <w:rStyle w:val="FontStyle57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Длина выступания штока и конфигурация упора для его передвижения должны позволять приводить его в действие без затруднений. Когда линия отсчета поршня совпадает с нулевой линией градуировки цилиндра, предпочтительны следующие минимальные значения длины выступания штока из цилиндра, от поверхности упора для пальцев до верха стержня штока, как показано на </w:t>
            </w:r>
            <w:r w:rsidRPr="00D23B6F">
              <w:rPr>
                <w:rStyle w:val="FontStyle57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Рисунке 3, должна составлять не менее 8 мм.</w:t>
            </w:r>
          </w:p>
          <w:p w:rsidR="004A72AF" w:rsidRPr="004A72AF" w:rsidRDefault="004A72AF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A72AF" w:rsidRPr="004A72AF" w:rsidTr="00962814">
        <w:tc>
          <w:tcPr>
            <w:tcW w:w="9640" w:type="dxa"/>
            <w:gridSpan w:val="2"/>
            <w:shd w:val="clear" w:color="auto" w:fill="auto"/>
          </w:tcPr>
          <w:p w:rsidR="004A72AF" w:rsidRPr="004A72AF" w:rsidRDefault="004A72AF" w:rsidP="009C6BBA">
            <w:pPr>
              <w:widowControl/>
              <w:autoSpaceDE/>
              <w:autoSpaceDN/>
              <w:adjustRightInd/>
              <w:spacing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2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</w:t>
            </w:r>
            <w:r w:rsidR="003B2396" w:rsidRPr="00D23B6F">
              <w:rPr>
                <w:rFonts w:ascii="Times New Roman" w:hAnsi="Times New Roman" w:cs="Times New Roman"/>
                <w:b/>
                <w:sz w:val="24"/>
                <w:szCs w:val="24"/>
              </w:rPr>
              <w:t>Наконечник</w:t>
            </w:r>
          </w:p>
        </w:tc>
      </w:tr>
      <w:tr w:rsidR="004A72AF" w:rsidRPr="004A72AF" w:rsidTr="00962814">
        <w:tc>
          <w:tcPr>
            <w:tcW w:w="4537" w:type="dxa"/>
            <w:shd w:val="clear" w:color="auto" w:fill="auto"/>
          </w:tcPr>
          <w:p w:rsidR="004A72AF" w:rsidRPr="004A72AF" w:rsidRDefault="003B2396" w:rsidP="009C6BBA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2D2D2D"/>
                <w:spacing w:val="2"/>
              </w:rPr>
            </w:pPr>
            <w:r w:rsidRPr="00D23B6F">
              <w:rPr>
                <w:b/>
                <w:bCs/>
                <w:color w:val="2D2D2D"/>
                <w:spacing w:val="2"/>
              </w:rPr>
              <w:t>13.1 Коническое соединение</w:t>
            </w:r>
            <w:r w:rsidRPr="00D23B6F">
              <w:rPr>
                <w:color w:val="2D2D2D"/>
                <w:spacing w:val="2"/>
              </w:rPr>
              <w:br/>
              <w:t>Конический наконечник шприца должен соответствовать ISO 594-1.</w:t>
            </w:r>
            <w:r w:rsidRPr="00D23B6F">
              <w:rPr>
                <w:color w:val="2D2D2D"/>
                <w:spacing w:val="2"/>
              </w:rPr>
              <w:br/>
              <w:t>Если шприц имеет замковое соединение, наконечник должен соответствовать ISO 594-2</w:t>
            </w:r>
          </w:p>
        </w:tc>
        <w:tc>
          <w:tcPr>
            <w:tcW w:w="5103" w:type="dxa"/>
            <w:shd w:val="clear" w:color="auto" w:fill="auto"/>
          </w:tcPr>
          <w:p w:rsidR="003B2396" w:rsidRPr="00D23B6F" w:rsidRDefault="004A72AF" w:rsidP="009C6BBA">
            <w:pPr>
              <w:pStyle w:val="Style24"/>
              <w:widowControl/>
              <w:jc w:val="both"/>
              <w:rPr>
                <w:rStyle w:val="FontStyle57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A72AF">
              <w:rPr>
                <w:rFonts w:ascii="Times New Roman" w:hAnsi="Times New Roman"/>
              </w:rPr>
              <w:t xml:space="preserve"> </w:t>
            </w:r>
            <w:r w:rsidR="003B2396" w:rsidRPr="00D23B6F">
              <w:rPr>
                <w:rStyle w:val="FontStyle57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12.1 Коническое соединение</w:t>
            </w:r>
          </w:p>
          <w:p w:rsidR="004A72AF" w:rsidRPr="004A72AF" w:rsidRDefault="003B2396" w:rsidP="009C6BBA">
            <w:pPr>
              <w:pStyle w:val="Style24"/>
              <w:widowControl/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  <w:r w:rsidRPr="00D23B6F">
              <w:rPr>
                <w:rStyle w:val="FontStyle57"/>
                <w:rFonts w:ascii="Times New Roman" w:hAnsi="Times New Roman" w:cs="Times New Roman"/>
                <w:sz w:val="24"/>
                <w:szCs w:val="24"/>
                <w:lang w:eastAsia="en-US"/>
              </w:rPr>
              <w:t>Конический наконечник шприца должен соответствовать ISO 80369-7. Если шприц имеет замковое соединение, наконечник должен соответствовать ISO 80369-7.</w:t>
            </w:r>
          </w:p>
        </w:tc>
      </w:tr>
      <w:tr w:rsidR="004A72AF" w:rsidRPr="004A72AF" w:rsidTr="00962814">
        <w:tc>
          <w:tcPr>
            <w:tcW w:w="9640" w:type="dxa"/>
            <w:gridSpan w:val="2"/>
            <w:shd w:val="clear" w:color="auto" w:fill="auto"/>
          </w:tcPr>
          <w:p w:rsidR="004A72AF" w:rsidRPr="004A72AF" w:rsidRDefault="003B2396" w:rsidP="009C6BBA">
            <w:pPr>
              <w:widowControl/>
              <w:autoSpaceDE/>
              <w:autoSpaceDN/>
              <w:adjustRightInd/>
              <w:spacing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b/>
                <w:sz w:val="24"/>
                <w:szCs w:val="24"/>
              </w:rPr>
              <w:t>Рабочие характеристики</w:t>
            </w:r>
          </w:p>
        </w:tc>
      </w:tr>
      <w:tr w:rsidR="004A72AF" w:rsidRPr="004A72AF" w:rsidTr="00962814">
        <w:tc>
          <w:tcPr>
            <w:tcW w:w="4537" w:type="dxa"/>
            <w:shd w:val="clear" w:color="auto" w:fill="auto"/>
          </w:tcPr>
          <w:p w:rsidR="004A72AF" w:rsidRPr="004A72AF" w:rsidRDefault="00962814" w:rsidP="009C6BBA">
            <w:pPr>
              <w:widowControl/>
              <w:tabs>
                <w:tab w:val="left" w:pos="960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Подразделы отсутствуют </w:t>
            </w:r>
          </w:p>
        </w:tc>
        <w:tc>
          <w:tcPr>
            <w:tcW w:w="5103" w:type="dxa"/>
            <w:shd w:val="clear" w:color="auto" w:fill="auto"/>
          </w:tcPr>
          <w:p w:rsidR="003B2396" w:rsidRPr="00D23B6F" w:rsidRDefault="003B2396" w:rsidP="009C6BBA">
            <w:pPr>
              <w:widowControl/>
              <w:tabs>
                <w:tab w:val="left" w:pos="960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sz w:val="24"/>
                <w:szCs w:val="24"/>
              </w:rPr>
              <w:t>13.3 Усилие</w:t>
            </w:r>
            <w:r w:rsidR="00962814" w:rsidRPr="00D23B6F">
              <w:rPr>
                <w:rFonts w:ascii="Times New Roman" w:hAnsi="Times New Roman" w:cs="Times New Roman"/>
                <w:sz w:val="24"/>
                <w:szCs w:val="24"/>
              </w:rPr>
              <w:t>, требуемое для движения поршня</w:t>
            </w:r>
          </w:p>
          <w:p w:rsidR="003B2396" w:rsidRPr="00D23B6F" w:rsidRDefault="003B2396" w:rsidP="009C6BBA">
            <w:pPr>
              <w:widowControl/>
              <w:tabs>
                <w:tab w:val="left" w:pos="960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Рекомендуется измерять усилие, требуемое для движения поршня. Предполагаемая методика </w:t>
            </w:r>
            <w:r w:rsidRPr="00D23B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проведения испытаний и критерии для усилий, требуемых для движения поршня, представлены в Приложении E.</w:t>
            </w:r>
          </w:p>
          <w:p w:rsidR="003B2396" w:rsidRPr="00D23B6F" w:rsidRDefault="003B2396" w:rsidP="009C6BBA">
            <w:pPr>
              <w:widowControl/>
              <w:tabs>
                <w:tab w:val="left" w:pos="960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sz w:val="24"/>
                <w:szCs w:val="24"/>
              </w:rPr>
              <w:t>13.4 Крепление уплотнитель</w:t>
            </w:r>
            <w:r w:rsidR="00962814" w:rsidRPr="00D23B6F">
              <w:rPr>
                <w:rFonts w:ascii="Times New Roman" w:hAnsi="Times New Roman" w:cs="Times New Roman"/>
                <w:sz w:val="24"/>
                <w:szCs w:val="24"/>
              </w:rPr>
              <w:t>ной насадки/плунжера в цилиндре</w:t>
            </w:r>
          </w:p>
          <w:p w:rsidR="004A72AF" w:rsidRPr="004A72AF" w:rsidRDefault="003B2396" w:rsidP="009C6BBA">
            <w:pPr>
              <w:widowControl/>
              <w:tabs>
                <w:tab w:val="left" w:pos="960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sz w:val="24"/>
                <w:szCs w:val="24"/>
              </w:rPr>
              <w:t>Когда шприц заполнен водой до номинальной вместимости и располагается вертикально сначала одним концом вверх, а потом другим, поршень не должен двигаться под воздействием собственной массы и массы содержащейся воды.</w:t>
            </w:r>
          </w:p>
        </w:tc>
      </w:tr>
      <w:tr w:rsidR="004A72AF" w:rsidRPr="004A72AF" w:rsidTr="00962814">
        <w:tc>
          <w:tcPr>
            <w:tcW w:w="9640" w:type="dxa"/>
            <w:gridSpan w:val="2"/>
            <w:shd w:val="clear" w:color="auto" w:fill="auto"/>
          </w:tcPr>
          <w:p w:rsidR="004A72AF" w:rsidRPr="004A72AF" w:rsidRDefault="003B2396" w:rsidP="009C6BBA">
            <w:pPr>
              <w:widowControl/>
              <w:autoSpaceDE/>
              <w:autoSpaceDN/>
              <w:adjustRightInd/>
              <w:spacing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Упаковка</w:t>
            </w:r>
          </w:p>
        </w:tc>
      </w:tr>
      <w:tr w:rsidR="004A72AF" w:rsidRPr="004A72AF" w:rsidTr="00962814">
        <w:tc>
          <w:tcPr>
            <w:tcW w:w="4537" w:type="dxa"/>
            <w:shd w:val="clear" w:color="auto" w:fill="auto"/>
          </w:tcPr>
          <w:p w:rsidR="00507CFC" w:rsidRPr="00D23B6F" w:rsidRDefault="00507CFC" w:rsidP="009C6BBA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2D2D2D"/>
                <w:spacing w:val="2"/>
              </w:rPr>
            </w:pPr>
            <w:r w:rsidRPr="00D23B6F">
              <w:rPr>
                <w:b/>
                <w:bCs/>
                <w:color w:val="2D2D2D"/>
                <w:spacing w:val="2"/>
              </w:rPr>
              <w:t>15.1 Потребительская упаковка</w:t>
            </w:r>
            <w:r w:rsidRPr="00D23B6F">
              <w:rPr>
                <w:color w:val="2D2D2D"/>
                <w:spacing w:val="2"/>
              </w:rPr>
              <w:br/>
              <w:t>Каждый шприц должен быть герметично упакован в потребительскую упаковку.</w:t>
            </w:r>
            <w:r w:rsidRPr="00D23B6F">
              <w:rPr>
                <w:color w:val="2D2D2D"/>
                <w:spacing w:val="2"/>
              </w:rPr>
              <w:br/>
              <w:t>Материалы упаковки не должны вызывать ухудшение характеристик содержимого. Материал и конструкция упаковки должны гарантировать:</w:t>
            </w:r>
          </w:p>
          <w:p w:rsidR="00507CFC" w:rsidRPr="00D23B6F" w:rsidRDefault="00507CFC" w:rsidP="009C6BBA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2D2D2D"/>
                <w:spacing w:val="2"/>
              </w:rPr>
            </w:pPr>
            <w:r w:rsidRPr="00D23B6F">
              <w:rPr>
                <w:color w:val="2D2D2D"/>
                <w:spacing w:val="2"/>
              </w:rPr>
              <w:t>a) поддержание стерильности содержимого при хранении в условиях сухих, чистых и хорошо проветриваемых помещений;</w:t>
            </w:r>
          </w:p>
          <w:p w:rsidR="00507CFC" w:rsidRPr="00D23B6F" w:rsidRDefault="00507CFC" w:rsidP="009C6BBA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2D2D2D"/>
                <w:spacing w:val="2"/>
              </w:rPr>
            </w:pPr>
            <w:r w:rsidRPr="00D23B6F">
              <w:rPr>
                <w:color w:val="2D2D2D"/>
                <w:spacing w:val="2"/>
              </w:rPr>
              <w:t>b) минимальный риск загрязнения содержимого во время вскрытия и извлечения из упаковки</w:t>
            </w:r>
          </w:p>
          <w:p w:rsidR="00507CFC" w:rsidRPr="00D23B6F" w:rsidRDefault="00507CFC" w:rsidP="009C6BBA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2D2D2D"/>
                <w:spacing w:val="2"/>
              </w:rPr>
            </w:pPr>
            <w:r w:rsidRPr="00D23B6F">
              <w:rPr>
                <w:color w:val="2D2D2D"/>
                <w:spacing w:val="2"/>
              </w:rPr>
              <w:t>c) надежную защиту содержимого при обычных условиях транспортирования и хранения;</w:t>
            </w:r>
          </w:p>
          <w:p w:rsidR="00507CFC" w:rsidRPr="00D23B6F" w:rsidRDefault="00507CFC" w:rsidP="009C6BBA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2D2D2D"/>
                <w:spacing w:val="2"/>
              </w:rPr>
            </w:pPr>
            <w:r w:rsidRPr="00D23B6F">
              <w:rPr>
                <w:color w:val="2D2D2D"/>
                <w:spacing w:val="2"/>
              </w:rPr>
              <w:t>d) невозможность повторного запечатывания вскрытой упаковки: факт вскрытия упаковки должен быть очевиден.</w:t>
            </w:r>
          </w:p>
          <w:p w:rsidR="00507CFC" w:rsidRPr="00D23B6F" w:rsidRDefault="00507CFC" w:rsidP="009C6BBA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2D2D2D"/>
                <w:spacing w:val="2"/>
              </w:rPr>
            </w:pPr>
            <w:r w:rsidRPr="00D23B6F">
              <w:rPr>
                <w:b/>
                <w:bCs/>
                <w:color w:val="2D2D2D"/>
                <w:spacing w:val="2"/>
              </w:rPr>
              <w:t>15.2 Групповая упаковка</w:t>
            </w:r>
            <w:r w:rsidRPr="00D23B6F">
              <w:rPr>
                <w:color w:val="2D2D2D"/>
                <w:spacing w:val="2"/>
              </w:rPr>
              <w:br/>
              <w:t>Шприцы в потребительской упаковке допускается укладывать в групповую упаковку.</w:t>
            </w:r>
            <w:r w:rsidRPr="00D23B6F">
              <w:rPr>
                <w:color w:val="2D2D2D"/>
                <w:spacing w:val="2"/>
              </w:rPr>
              <w:br/>
              <w:t>Групповая упаковка должна обладать достаточной жесткостью для предохранения содержимого при погрузке/разгрузке, транспортировании и хранении.</w:t>
            </w:r>
          </w:p>
          <w:p w:rsidR="00507CFC" w:rsidRPr="00D23B6F" w:rsidRDefault="00507CFC" w:rsidP="009C6BBA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2D2D2D"/>
                <w:spacing w:val="2"/>
              </w:rPr>
            </w:pPr>
            <w:r w:rsidRPr="00D23B6F">
              <w:rPr>
                <w:b/>
                <w:bCs/>
                <w:color w:val="2D2D2D"/>
                <w:spacing w:val="2"/>
              </w:rPr>
              <w:t>15.3 Транспортная упаковка</w:t>
            </w:r>
            <w:r w:rsidRPr="00D23B6F">
              <w:rPr>
                <w:color w:val="2D2D2D"/>
                <w:spacing w:val="2"/>
              </w:rPr>
              <w:br/>
              <w:t>Шприцы в групповой упаковке (при ее наличии) могут быть уложены в транспортную упаковку для хранения и транспортирования.</w:t>
            </w:r>
          </w:p>
          <w:p w:rsidR="004A72AF" w:rsidRPr="004A72AF" w:rsidRDefault="004A72AF" w:rsidP="009C6BBA">
            <w:pPr>
              <w:widowControl/>
              <w:tabs>
                <w:tab w:val="left" w:pos="960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B2396" w:rsidRPr="00D23B6F" w:rsidRDefault="003B2396" w:rsidP="009C6BBA">
            <w:pPr>
              <w:pStyle w:val="Style24"/>
              <w:widowControl/>
              <w:jc w:val="both"/>
              <w:rPr>
                <w:rStyle w:val="FontStyle57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23B6F">
              <w:rPr>
                <w:rStyle w:val="FontStyle57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14 Упаковка</w:t>
            </w:r>
          </w:p>
          <w:p w:rsidR="003B2396" w:rsidRPr="00D23B6F" w:rsidRDefault="003B2396" w:rsidP="009C6BBA">
            <w:pPr>
              <w:pStyle w:val="Style24"/>
              <w:widowControl/>
              <w:jc w:val="both"/>
              <w:rPr>
                <w:rStyle w:val="FontStyle57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23B6F">
              <w:rPr>
                <w:rStyle w:val="FontStyle57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14.1 Единичная упаковка и запечатанные шприцы</w:t>
            </w:r>
          </w:p>
          <w:p w:rsidR="003B2396" w:rsidRPr="00D23B6F" w:rsidRDefault="003B2396" w:rsidP="009C6BBA">
            <w:pPr>
              <w:pStyle w:val="Style24"/>
              <w:widowControl/>
              <w:jc w:val="both"/>
              <w:rPr>
                <w:rStyle w:val="FontStyle57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23B6F">
              <w:rPr>
                <w:rStyle w:val="FontStyle57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14.1.1 Единичная упаковка</w:t>
            </w:r>
          </w:p>
          <w:p w:rsidR="003B2396" w:rsidRPr="00D23B6F" w:rsidRDefault="003B2396" w:rsidP="009C6BBA">
            <w:pPr>
              <w:pStyle w:val="Style24"/>
              <w:widowControl/>
              <w:jc w:val="both"/>
              <w:rPr>
                <w:rStyle w:val="FontStyle5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3B6F">
              <w:rPr>
                <w:rStyle w:val="FontStyle57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Шприц вместе с иглой, если она прилагается, должен быть индивидуально запечатан в единичной упаковке. </w:t>
            </w:r>
          </w:p>
          <w:p w:rsidR="003B2396" w:rsidRPr="00D23B6F" w:rsidRDefault="003B2396" w:rsidP="009C6BBA">
            <w:pPr>
              <w:pStyle w:val="Style24"/>
              <w:widowControl/>
              <w:jc w:val="both"/>
              <w:rPr>
                <w:rStyle w:val="FontStyle5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3B6F">
              <w:rPr>
                <w:rStyle w:val="FontStyle57"/>
                <w:rFonts w:ascii="Times New Roman" w:hAnsi="Times New Roman" w:cs="Times New Roman"/>
                <w:sz w:val="24"/>
                <w:szCs w:val="24"/>
                <w:lang w:eastAsia="en-US"/>
              </w:rPr>
              <w:t>Игла может быть упакована в собственную упаковку внутри единичной упаковки.</w:t>
            </w:r>
          </w:p>
          <w:p w:rsidR="003B2396" w:rsidRPr="00D23B6F" w:rsidRDefault="003B2396" w:rsidP="009C6BBA">
            <w:pPr>
              <w:pStyle w:val="Style24"/>
              <w:widowControl/>
              <w:jc w:val="both"/>
              <w:rPr>
                <w:rStyle w:val="FontStyle5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3B6F">
              <w:rPr>
                <w:rStyle w:val="FontStyle57"/>
                <w:rFonts w:ascii="Times New Roman" w:hAnsi="Times New Roman" w:cs="Times New Roman"/>
                <w:sz w:val="24"/>
                <w:szCs w:val="24"/>
                <w:lang w:eastAsia="en-US"/>
              </w:rPr>
              <w:t>Материалы и конструкция единичных упаковок должны не иметь вредного воздействия на содержимое, и должны обеспечивать следующее:</w:t>
            </w:r>
          </w:p>
          <w:p w:rsidR="003B2396" w:rsidRPr="00D23B6F" w:rsidRDefault="003B2396" w:rsidP="009C6BBA">
            <w:pPr>
              <w:pStyle w:val="Style24"/>
              <w:widowControl/>
              <w:jc w:val="both"/>
              <w:rPr>
                <w:rStyle w:val="FontStyle5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3B6F">
              <w:rPr>
                <w:rStyle w:val="FontStyle57"/>
                <w:rFonts w:ascii="Times New Roman" w:hAnsi="Times New Roman" w:cs="Times New Roman"/>
                <w:sz w:val="24"/>
                <w:szCs w:val="24"/>
                <w:lang w:eastAsia="en-US"/>
              </w:rPr>
              <w:t>a) Поддержание стерильности содержимого в условиях сухого и чистого хранения с достаточной вентиляцией;</w:t>
            </w:r>
          </w:p>
          <w:p w:rsidR="003B2396" w:rsidRPr="00D23B6F" w:rsidRDefault="003B2396" w:rsidP="009C6BBA">
            <w:pPr>
              <w:pStyle w:val="Style24"/>
              <w:widowControl/>
              <w:jc w:val="both"/>
              <w:rPr>
                <w:rStyle w:val="FontStyle5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3B6F">
              <w:rPr>
                <w:rStyle w:val="FontStyle57"/>
                <w:rFonts w:ascii="Times New Roman" w:hAnsi="Times New Roman" w:cs="Times New Roman"/>
                <w:sz w:val="24"/>
                <w:szCs w:val="24"/>
                <w:lang w:eastAsia="en-US"/>
              </w:rPr>
              <w:t>b) Минимизацию риска заражения содержимого во время открывания и извлечения из упаковки;</w:t>
            </w:r>
          </w:p>
          <w:p w:rsidR="003B2396" w:rsidRPr="00D23B6F" w:rsidRDefault="003B2396" w:rsidP="009C6BBA">
            <w:pPr>
              <w:pStyle w:val="Style24"/>
              <w:widowControl/>
              <w:jc w:val="both"/>
              <w:rPr>
                <w:rStyle w:val="FontStyle5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3B6F">
              <w:rPr>
                <w:rStyle w:val="FontStyle57"/>
                <w:rFonts w:ascii="Times New Roman" w:hAnsi="Times New Roman" w:cs="Times New Roman"/>
                <w:sz w:val="24"/>
                <w:szCs w:val="24"/>
                <w:lang w:eastAsia="en-US"/>
              </w:rPr>
              <w:t>c) Достаточную защиту содержимого во время нормального обращения, транспортировки и хранения;</w:t>
            </w:r>
          </w:p>
          <w:p w:rsidR="003B2396" w:rsidRPr="00D23B6F" w:rsidRDefault="003B2396" w:rsidP="009C6BBA">
            <w:pPr>
              <w:pStyle w:val="Style24"/>
              <w:widowControl/>
              <w:jc w:val="both"/>
              <w:rPr>
                <w:rStyle w:val="FontStyle5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3B6F">
              <w:rPr>
                <w:rStyle w:val="FontStyle57"/>
                <w:rFonts w:ascii="Times New Roman" w:hAnsi="Times New Roman" w:cs="Times New Roman"/>
                <w:sz w:val="24"/>
                <w:szCs w:val="24"/>
                <w:lang w:eastAsia="en-US"/>
              </w:rPr>
              <w:t>d) Однажды открытая упаковка не должна с легкостью запечатываться обратно, и должно быть очевидно, что упаковка открывалась.</w:t>
            </w:r>
          </w:p>
          <w:p w:rsidR="003B2396" w:rsidRPr="00D23B6F" w:rsidRDefault="003B2396" w:rsidP="009C6BBA">
            <w:pPr>
              <w:pStyle w:val="Style24"/>
              <w:widowControl/>
              <w:jc w:val="both"/>
              <w:rPr>
                <w:rStyle w:val="FontStyle57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23B6F">
              <w:rPr>
                <w:rStyle w:val="FontStyle57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14.1.2 Запечатанные шприцы</w:t>
            </w:r>
          </w:p>
          <w:p w:rsidR="00962814" w:rsidRPr="00D23B6F" w:rsidRDefault="003B2396" w:rsidP="009C6BBA">
            <w:pPr>
              <w:pStyle w:val="Style24"/>
              <w:widowControl/>
              <w:jc w:val="both"/>
              <w:rPr>
                <w:rStyle w:val="FontStyle5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3B6F">
              <w:rPr>
                <w:rStyle w:val="FontStyle57"/>
                <w:rFonts w:ascii="Times New Roman" w:hAnsi="Times New Roman" w:cs="Times New Roman"/>
                <w:sz w:val="24"/>
                <w:szCs w:val="24"/>
                <w:lang w:eastAsia="en-US"/>
              </w:rPr>
              <w:t>Шприц поставляется с колпачком для иглы и колпачком для плунжера.</w:t>
            </w:r>
          </w:p>
          <w:p w:rsidR="003B2396" w:rsidRPr="00D23B6F" w:rsidRDefault="003B2396" w:rsidP="009C6BBA">
            <w:pPr>
              <w:pStyle w:val="Style24"/>
              <w:widowControl/>
              <w:jc w:val="both"/>
              <w:rPr>
                <w:rStyle w:val="FontStyle5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3B6F">
              <w:rPr>
                <w:rStyle w:val="FontStyle57"/>
                <w:rFonts w:ascii="Times New Roman" w:hAnsi="Times New Roman" w:cs="Times New Roman"/>
                <w:sz w:val="24"/>
                <w:szCs w:val="24"/>
                <w:lang w:eastAsia="en-US"/>
              </w:rPr>
              <w:t>Материалы и конструкция шприца должны обеспечивать следующее:</w:t>
            </w:r>
          </w:p>
          <w:p w:rsidR="003B2396" w:rsidRPr="00D23B6F" w:rsidRDefault="003B2396" w:rsidP="009C6BBA">
            <w:pPr>
              <w:pStyle w:val="Style24"/>
              <w:widowControl/>
              <w:jc w:val="both"/>
              <w:rPr>
                <w:rStyle w:val="FontStyle5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3B6F">
              <w:rPr>
                <w:rStyle w:val="FontStyle57"/>
                <w:rFonts w:ascii="Times New Roman" w:hAnsi="Times New Roman" w:cs="Times New Roman"/>
                <w:sz w:val="24"/>
                <w:szCs w:val="24"/>
                <w:lang w:eastAsia="en-US"/>
              </w:rPr>
              <w:t>a) Поддержание стерильности внутренних поверхностей шприца (например, внешней поверхности иглы, выступающей части плунжера и его упора, пути прохождения жидкости в шприце и игле, если таковая имеется) в условиях сухого и чистого хранения с достаточной вентиляцией;</w:t>
            </w:r>
          </w:p>
          <w:p w:rsidR="003B2396" w:rsidRPr="00D23B6F" w:rsidRDefault="003B2396" w:rsidP="009C6BBA">
            <w:pPr>
              <w:pStyle w:val="Style24"/>
              <w:widowControl/>
              <w:jc w:val="both"/>
              <w:rPr>
                <w:rStyle w:val="FontStyle5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3B6F">
              <w:rPr>
                <w:rStyle w:val="FontStyle57"/>
                <w:rFonts w:ascii="Times New Roman" w:hAnsi="Times New Roman" w:cs="Times New Roman"/>
                <w:sz w:val="24"/>
                <w:szCs w:val="24"/>
                <w:lang w:eastAsia="en-US"/>
              </w:rPr>
              <w:t>b) Минимизацию риска заражения содержимого во время открывания упаковки;</w:t>
            </w:r>
          </w:p>
          <w:p w:rsidR="003B2396" w:rsidRPr="00D23B6F" w:rsidRDefault="003B2396" w:rsidP="009C6BBA">
            <w:pPr>
              <w:pStyle w:val="Style24"/>
              <w:widowControl/>
              <w:jc w:val="both"/>
              <w:rPr>
                <w:rStyle w:val="FontStyle5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3B6F">
              <w:rPr>
                <w:rStyle w:val="FontStyle57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c) Достаточную защиту содержимого во время нормального обращения, транспортировки и </w:t>
            </w:r>
            <w:r w:rsidRPr="00D23B6F">
              <w:rPr>
                <w:rStyle w:val="FontStyle57"/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хранения.</w:t>
            </w:r>
          </w:p>
          <w:p w:rsidR="003B2396" w:rsidRPr="00D23B6F" w:rsidRDefault="003B2396" w:rsidP="009C6BBA">
            <w:pPr>
              <w:pStyle w:val="Style24"/>
              <w:widowControl/>
              <w:jc w:val="both"/>
              <w:rPr>
                <w:rStyle w:val="FontStyle5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3B6F">
              <w:rPr>
                <w:rStyle w:val="FontStyle57"/>
                <w:rFonts w:ascii="Times New Roman" w:hAnsi="Times New Roman" w:cs="Times New Roman"/>
                <w:sz w:val="24"/>
                <w:szCs w:val="24"/>
                <w:lang w:eastAsia="en-US"/>
              </w:rPr>
              <w:t>Шприц или шприц в сборе могут содержать средства индикации того, что они уже открывались ранее.</w:t>
            </w:r>
          </w:p>
          <w:p w:rsidR="003B2396" w:rsidRPr="00D23B6F" w:rsidRDefault="003B2396" w:rsidP="009C6BBA">
            <w:pPr>
              <w:pStyle w:val="Style24"/>
              <w:widowControl/>
              <w:jc w:val="both"/>
              <w:rPr>
                <w:rStyle w:val="FontStyle57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23B6F">
              <w:rPr>
                <w:rStyle w:val="FontStyle57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14.2 Групповая упаковка</w:t>
            </w:r>
          </w:p>
          <w:p w:rsidR="00962814" w:rsidRPr="00D23B6F" w:rsidRDefault="003B2396" w:rsidP="009C6BBA">
            <w:pPr>
              <w:pStyle w:val="Style24"/>
              <w:widowControl/>
              <w:jc w:val="both"/>
              <w:rPr>
                <w:rStyle w:val="FontStyle5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3B6F">
              <w:rPr>
                <w:rStyle w:val="FontStyle57"/>
                <w:rFonts w:ascii="Times New Roman" w:hAnsi="Times New Roman" w:cs="Times New Roman"/>
                <w:sz w:val="24"/>
                <w:szCs w:val="24"/>
                <w:lang w:eastAsia="en-US"/>
              </w:rPr>
              <w:t>Материалы и конструкция групповой упаковки должны обеспечивать следующее:</w:t>
            </w:r>
          </w:p>
          <w:p w:rsidR="003B2396" w:rsidRPr="00D23B6F" w:rsidRDefault="003B2396" w:rsidP="009C6BBA">
            <w:pPr>
              <w:pStyle w:val="Style24"/>
              <w:widowControl/>
              <w:jc w:val="both"/>
              <w:rPr>
                <w:rStyle w:val="FontStyle5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3B6F">
              <w:rPr>
                <w:rStyle w:val="FontStyle57"/>
                <w:rFonts w:ascii="Times New Roman" w:hAnsi="Times New Roman" w:cs="Times New Roman"/>
                <w:sz w:val="24"/>
                <w:szCs w:val="24"/>
                <w:lang w:eastAsia="en-US"/>
              </w:rPr>
              <w:t>a) Минимизацию риска заражения содержимого во время открывания упаковки;</w:t>
            </w:r>
          </w:p>
          <w:p w:rsidR="003B2396" w:rsidRPr="00D23B6F" w:rsidRDefault="003B2396" w:rsidP="009C6BBA">
            <w:pPr>
              <w:pStyle w:val="Style24"/>
              <w:widowControl/>
              <w:jc w:val="both"/>
              <w:rPr>
                <w:rStyle w:val="FontStyle5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3B6F">
              <w:rPr>
                <w:rStyle w:val="FontStyle57"/>
                <w:rFonts w:ascii="Times New Roman" w:hAnsi="Times New Roman" w:cs="Times New Roman"/>
                <w:sz w:val="24"/>
                <w:szCs w:val="24"/>
                <w:lang w:eastAsia="en-US"/>
              </w:rPr>
              <w:t>b) Достаточную защиту шприца во время нормального обращения, транспортировки и хранения;</w:t>
            </w:r>
          </w:p>
          <w:p w:rsidR="003B2396" w:rsidRPr="00D23B6F" w:rsidRDefault="003B2396" w:rsidP="009C6BBA">
            <w:pPr>
              <w:pStyle w:val="Style24"/>
              <w:widowControl/>
              <w:jc w:val="both"/>
              <w:rPr>
                <w:rStyle w:val="FontStyle5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3B6F">
              <w:rPr>
                <w:rStyle w:val="FontStyle57"/>
                <w:rFonts w:ascii="Times New Roman" w:hAnsi="Times New Roman" w:cs="Times New Roman"/>
                <w:sz w:val="24"/>
                <w:szCs w:val="24"/>
                <w:lang w:eastAsia="en-US"/>
              </w:rPr>
              <w:t>c) После того, как упаковка была открыта, это должно быть очевидно.</w:t>
            </w:r>
          </w:p>
          <w:p w:rsidR="003B2396" w:rsidRPr="00D23B6F" w:rsidRDefault="003B2396" w:rsidP="009C6BBA">
            <w:pPr>
              <w:pStyle w:val="Style24"/>
              <w:widowControl/>
              <w:jc w:val="both"/>
              <w:rPr>
                <w:rStyle w:val="FontStyle57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23B6F">
              <w:rPr>
                <w:rStyle w:val="FontStyle57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14.3 Потребительская упаковка</w:t>
            </w:r>
          </w:p>
          <w:p w:rsidR="003B2396" w:rsidRPr="00D23B6F" w:rsidRDefault="003B2396" w:rsidP="009C6BBA">
            <w:pPr>
              <w:pStyle w:val="Style24"/>
              <w:widowControl/>
              <w:jc w:val="both"/>
              <w:rPr>
                <w:rStyle w:val="FontStyle5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3B6F">
              <w:rPr>
                <w:rStyle w:val="FontStyle57"/>
                <w:rFonts w:ascii="Times New Roman" w:hAnsi="Times New Roman" w:cs="Times New Roman"/>
                <w:sz w:val="24"/>
                <w:szCs w:val="24"/>
                <w:lang w:eastAsia="en-US"/>
              </w:rPr>
              <w:t>Набор единичных упаковок, запечатанных шприцов или набор групповых упаковок упаковываются в потребительскую упаковку.</w:t>
            </w:r>
          </w:p>
          <w:p w:rsidR="004A72AF" w:rsidRPr="004A72AF" w:rsidRDefault="003B2396" w:rsidP="009C6BBA">
            <w:pPr>
              <w:pStyle w:val="Style24"/>
              <w:widowControl/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  <w:r w:rsidRPr="00D23B6F">
              <w:rPr>
                <w:rStyle w:val="FontStyle57"/>
                <w:rFonts w:ascii="Times New Roman" w:hAnsi="Times New Roman" w:cs="Times New Roman"/>
                <w:sz w:val="24"/>
                <w:szCs w:val="24"/>
                <w:lang w:eastAsia="en-US"/>
              </w:rPr>
              <w:t>Система упаковки должна предоставлять физическую защиту и целостность системы стерильного барьера во время нормального обращения, транспортировки и хранения в течение срока годности, т.е. до окончания срока годности.</w:t>
            </w:r>
          </w:p>
        </w:tc>
      </w:tr>
      <w:tr w:rsidR="00507CFC" w:rsidRPr="00D23B6F" w:rsidTr="00962814">
        <w:tc>
          <w:tcPr>
            <w:tcW w:w="9640" w:type="dxa"/>
            <w:gridSpan w:val="2"/>
            <w:shd w:val="clear" w:color="auto" w:fill="auto"/>
          </w:tcPr>
          <w:p w:rsidR="00507CFC" w:rsidRPr="00D23B6F" w:rsidRDefault="00507CFC" w:rsidP="009C6BBA">
            <w:pPr>
              <w:pStyle w:val="Style24"/>
              <w:widowControl/>
              <w:ind w:firstLine="567"/>
              <w:jc w:val="center"/>
              <w:rPr>
                <w:rStyle w:val="FontStyle57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23B6F">
              <w:rPr>
                <w:rStyle w:val="FontStyle57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Маркировка</w:t>
            </w:r>
          </w:p>
        </w:tc>
      </w:tr>
      <w:tr w:rsidR="004A72AF" w:rsidRPr="004A72AF" w:rsidTr="00962814">
        <w:tc>
          <w:tcPr>
            <w:tcW w:w="4537" w:type="dxa"/>
            <w:shd w:val="clear" w:color="auto" w:fill="auto"/>
          </w:tcPr>
          <w:p w:rsidR="00507CFC" w:rsidRPr="00D23B6F" w:rsidRDefault="00962814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sz w:val="24"/>
                <w:szCs w:val="24"/>
              </w:rPr>
              <w:t>16.1 Потребительская упаковка</w:t>
            </w:r>
          </w:p>
          <w:p w:rsidR="00507CFC" w:rsidRPr="00D23B6F" w:rsidRDefault="00507CFC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sz w:val="24"/>
                <w:szCs w:val="24"/>
              </w:rPr>
              <w:t>Маркировка потребительской упаковки должна содержать, по крайней мере, следующую информацию:</w:t>
            </w:r>
          </w:p>
          <w:p w:rsidR="00507CFC" w:rsidRPr="00D23B6F" w:rsidRDefault="00507CFC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sz w:val="24"/>
                <w:szCs w:val="24"/>
              </w:rPr>
              <w:t>a) описание содержимого, включая номинальную вместим</w:t>
            </w:r>
            <w:r w:rsidR="00962814" w:rsidRPr="00D23B6F">
              <w:rPr>
                <w:rFonts w:ascii="Times New Roman" w:hAnsi="Times New Roman" w:cs="Times New Roman"/>
                <w:sz w:val="24"/>
                <w:szCs w:val="24"/>
              </w:rPr>
              <w:t>ость шприцев и тип наконечника;</w:t>
            </w:r>
          </w:p>
          <w:p w:rsidR="00507CFC" w:rsidRPr="00D23B6F" w:rsidRDefault="00507CFC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sz w:val="24"/>
                <w:szCs w:val="24"/>
              </w:rPr>
              <w:t>b) слово "СТЕРИЛЬНО" или соответствующий символ;</w:t>
            </w:r>
          </w:p>
          <w:p w:rsidR="00507CFC" w:rsidRPr="00D23B6F" w:rsidRDefault="00507CFC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sz w:val="24"/>
                <w:szCs w:val="24"/>
              </w:rPr>
              <w:t>c) слова "ДЛЯ ОДНОКРАТНОГО ПРИМЕНЕНИЯ" или эквивалентные (кроме надписи "выбрасывать после применения"), или соответствующий символ;</w:t>
            </w:r>
          </w:p>
          <w:p w:rsidR="00507CFC" w:rsidRPr="00D23B6F" w:rsidRDefault="00507CFC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sz w:val="24"/>
                <w:szCs w:val="24"/>
              </w:rPr>
              <w:t>d) если необходимо, предупреждение о несовместимости с растворителем, например "Не использовать с паральдегидом" (см. замечание о совместимости во введении);</w:t>
            </w:r>
          </w:p>
          <w:p w:rsidR="00507CFC" w:rsidRPr="00D23B6F" w:rsidRDefault="00507CFC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sz w:val="24"/>
                <w:szCs w:val="24"/>
              </w:rPr>
              <w:t>е) код партии, с указанием слова "ПАРТ</w:t>
            </w:r>
            <w:r w:rsidR="00962814" w:rsidRPr="00D23B6F">
              <w:rPr>
                <w:rFonts w:ascii="Times New Roman" w:hAnsi="Times New Roman" w:cs="Times New Roman"/>
                <w:sz w:val="24"/>
                <w:szCs w:val="24"/>
              </w:rPr>
              <w:t>ИЯ" или соответствующий символ;</w:t>
            </w:r>
          </w:p>
          <w:p w:rsidR="00507CFC" w:rsidRPr="00D23B6F" w:rsidRDefault="00507CFC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sz w:val="24"/>
                <w:szCs w:val="24"/>
              </w:rPr>
              <w:t>f) предупреждение о необходимости проверки целостности потребительской упаковки перед употреблением или соответствующий символ;</w:t>
            </w:r>
          </w:p>
          <w:p w:rsidR="00507CFC" w:rsidRPr="00D23B6F" w:rsidRDefault="00507CFC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sz w:val="24"/>
                <w:szCs w:val="24"/>
              </w:rPr>
              <w:t>g) торговую марку, торговое наименование или логотип изг</w:t>
            </w:r>
            <w:r w:rsidR="00962814" w:rsidRPr="00D23B6F">
              <w:rPr>
                <w:rFonts w:ascii="Times New Roman" w:hAnsi="Times New Roman" w:cs="Times New Roman"/>
                <w:sz w:val="24"/>
                <w:szCs w:val="24"/>
              </w:rPr>
              <w:t xml:space="preserve">отовителя </w:t>
            </w:r>
            <w:r w:rsidR="00962814" w:rsidRPr="00D23B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или поставщика;</w:t>
            </w:r>
          </w:p>
          <w:p w:rsidR="00507CFC" w:rsidRPr="00D23B6F" w:rsidRDefault="00507CFC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sz w:val="24"/>
                <w:szCs w:val="24"/>
              </w:rPr>
              <w:t>i) слова "годен до ..." (месяц и две последние цифры года) или соответствующий символ.</w:t>
            </w:r>
          </w:p>
          <w:p w:rsidR="00507CFC" w:rsidRPr="00D23B6F" w:rsidRDefault="00962814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sz w:val="24"/>
                <w:szCs w:val="24"/>
              </w:rPr>
              <w:t>16.2 Групповая упаковка</w:t>
            </w:r>
          </w:p>
          <w:p w:rsidR="00507CFC" w:rsidRPr="00D23B6F" w:rsidRDefault="00507CFC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sz w:val="24"/>
                <w:szCs w:val="24"/>
              </w:rPr>
              <w:t>Маркировка групповой упаковки (при наличии) должна содержать, по крайней мере, следующую информацию:</w:t>
            </w:r>
          </w:p>
          <w:p w:rsidR="00507CFC" w:rsidRPr="00D23B6F" w:rsidRDefault="00507CFC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sz w:val="24"/>
                <w:szCs w:val="24"/>
              </w:rPr>
              <w:t>a) описание содержимого, включая номинальную вместимость, т</w:t>
            </w:r>
            <w:r w:rsidR="00962814" w:rsidRPr="00D23B6F">
              <w:rPr>
                <w:rFonts w:ascii="Times New Roman" w:hAnsi="Times New Roman" w:cs="Times New Roman"/>
                <w:sz w:val="24"/>
                <w:szCs w:val="24"/>
              </w:rPr>
              <w:t>ип наконечника и число шприцев</w:t>
            </w:r>
          </w:p>
          <w:p w:rsidR="00507CFC" w:rsidRPr="00D23B6F" w:rsidRDefault="00507CFC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sz w:val="24"/>
                <w:szCs w:val="24"/>
              </w:rPr>
              <w:t>b) слово "СТЕРИЛЬНО" или соответствующий символ;</w:t>
            </w:r>
          </w:p>
          <w:p w:rsidR="00507CFC" w:rsidRPr="00D23B6F" w:rsidRDefault="00507CFC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sz w:val="24"/>
                <w:szCs w:val="24"/>
              </w:rPr>
              <w:t>c) слова "ДЛЯ ОДНОКРАТНОГО ПРИМЕНЕНИЯ" или эквивалентные (кроме надписи "выбрасывать после применения"); может быть также указан симв</w:t>
            </w:r>
            <w:r w:rsidR="00962814" w:rsidRPr="00D23B6F">
              <w:rPr>
                <w:rFonts w:ascii="Times New Roman" w:hAnsi="Times New Roman" w:cs="Times New Roman"/>
                <w:sz w:val="24"/>
                <w:szCs w:val="24"/>
              </w:rPr>
              <w:t>ол, приведенный в приложении Н;</w:t>
            </w:r>
          </w:p>
          <w:p w:rsidR="00507CFC" w:rsidRPr="00D23B6F" w:rsidRDefault="00507CFC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sz w:val="24"/>
                <w:szCs w:val="24"/>
              </w:rPr>
              <w:t>d) предупреждение о необходимости проверки целостности каждой потребительской упаковки перед употреблением или соответствующий символ;</w:t>
            </w:r>
          </w:p>
          <w:p w:rsidR="00507CFC" w:rsidRPr="00D23B6F" w:rsidRDefault="00507CFC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sz w:val="24"/>
                <w:szCs w:val="24"/>
              </w:rPr>
              <w:t>e) код партии, с указанием слова "ПАРТ</w:t>
            </w:r>
            <w:r w:rsidR="00962814" w:rsidRPr="00D23B6F">
              <w:rPr>
                <w:rFonts w:ascii="Times New Roman" w:hAnsi="Times New Roman" w:cs="Times New Roman"/>
                <w:sz w:val="24"/>
                <w:szCs w:val="24"/>
              </w:rPr>
              <w:t>ИЯ" или соответствующий символ;</w:t>
            </w:r>
          </w:p>
          <w:p w:rsidR="00507CFC" w:rsidRPr="00D23B6F" w:rsidRDefault="00507CFC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sz w:val="24"/>
                <w:szCs w:val="24"/>
              </w:rPr>
              <w:t>f) дату [год и месяц стерилизации (дата стерилизации может быть включена в код партии в виде нескольких первых цифр)];</w:t>
            </w:r>
          </w:p>
          <w:p w:rsidR="00507CFC" w:rsidRPr="00D23B6F" w:rsidRDefault="00507CFC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sz w:val="24"/>
                <w:szCs w:val="24"/>
              </w:rPr>
              <w:t>g) слова "годен до ..." (месяц и две последние цифры го</w:t>
            </w:r>
            <w:r w:rsidR="00962814" w:rsidRPr="00D23B6F">
              <w:rPr>
                <w:rFonts w:ascii="Times New Roman" w:hAnsi="Times New Roman" w:cs="Times New Roman"/>
                <w:sz w:val="24"/>
                <w:szCs w:val="24"/>
              </w:rPr>
              <w:t>да) или соответствующий символ;</w:t>
            </w:r>
          </w:p>
          <w:p w:rsidR="00507CFC" w:rsidRPr="00D23B6F" w:rsidRDefault="00507CFC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sz w:val="24"/>
                <w:szCs w:val="24"/>
              </w:rPr>
              <w:t>h) наименование и адрес изготовителя или поставщика;</w:t>
            </w:r>
          </w:p>
          <w:p w:rsidR="00507CFC" w:rsidRPr="00D23B6F" w:rsidRDefault="00507CFC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sz w:val="24"/>
                <w:szCs w:val="24"/>
              </w:rPr>
              <w:t>i) информацию о погрузке/разгрузке</w:t>
            </w:r>
            <w:r w:rsidR="00962814" w:rsidRPr="00D23B6F">
              <w:rPr>
                <w:rFonts w:ascii="Times New Roman" w:hAnsi="Times New Roman" w:cs="Times New Roman"/>
                <w:sz w:val="24"/>
                <w:szCs w:val="24"/>
              </w:rPr>
              <w:t>, хранении и транспортировании.</w:t>
            </w:r>
          </w:p>
          <w:p w:rsidR="00507CFC" w:rsidRPr="00D23B6F" w:rsidRDefault="00507CFC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sz w:val="24"/>
                <w:szCs w:val="24"/>
              </w:rPr>
              <w:t>16.3 Транспортная упаковка</w:t>
            </w:r>
          </w:p>
          <w:p w:rsidR="00507CFC" w:rsidRPr="00D23B6F" w:rsidRDefault="00507CFC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sz w:val="24"/>
                <w:szCs w:val="24"/>
              </w:rPr>
              <w:t>Транспортная упаковка (при наличии) должна иметь маркировку, содержащую, по крайней мере, следующую информацию:</w:t>
            </w:r>
          </w:p>
          <w:p w:rsidR="00507CFC" w:rsidRPr="00D23B6F" w:rsidRDefault="00507CFC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sz w:val="24"/>
                <w:szCs w:val="24"/>
              </w:rPr>
              <w:t>a) описание содержимого согласно 16.2, перечисление а);</w:t>
            </w:r>
          </w:p>
          <w:p w:rsidR="00507CFC" w:rsidRPr="00D23B6F" w:rsidRDefault="00507CFC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sz w:val="24"/>
                <w:szCs w:val="24"/>
              </w:rPr>
              <w:t>b) код партии, с предшествующим словом "ПАРТ</w:t>
            </w:r>
            <w:r w:rsidR="00962814" w:rsidRPr="00D23B6F">
              <w:rPr>
                <w:rFonts w:ascii="Times New Roman" w:hAnsi="Times New Roman" w:cs="Times New Roman"/>
                <w:sz w:val="24"/>
                <w:szCs w:val="24"/>
              </w:rPr>
              <w:t>ИЯ" или соответствующий символ;</w:t>
            </w:r>
          </w:p>
          <w:p w:rsidR="00507CFC" w:rsidRPr="00D23B6F" w:rsidRDefault="00507CFC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sz w:val="24"/>
                <w:szCs w:val="24"/>
              </w:rPr>
              <w:t>c) слово "СТЕРИЛЬНО" или соответствующий символ;</w:t>
            </w:r>
          </w:p>
          <w:p w:rsidR="00507CFC" w:rsidRPr="00D23B6F" w:rsidRDefault="00507CFC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sz w:val="24"/>
                <w:szCs w:val="24"/>
              </w:rPr>
              <w:t xml:space="preserve">d) дату стерилизации </w:t>
            </w:r>
            <w:r w:rsidR="00962814" w:rsidRPr="00D23B6F">
              <w:rPr>
                <w:rFonts w:ascii="Times New Roman" w:hAnsi="Times New Roman" w:cs="Times New Roman"/>
                <w:sz w:val="24"/>
                <w:szCs w:val="24"/>
              </w:rPr>
              <w:t>согласно 16.2, перечисление f);</w:t>
            </w:r>
          </w:p>
          <w:p w:rsidR="00507CFC" w:rsidRPr="00D23B6F" w:rsidRDefault="00507CFC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sz w:val="24"/>
                <w:szCs w:val="24"/>
              </w:rPr>
              <w:t>e) наименование и адр</w:t>
            </w:r>
            <w:r w:rsidR="00962814" w:rsidRPr="00D23B6F">
              <w:rPr>
                <w:rFonts w:ascii="Times New Roman" w:hAnsi="Times New Roman" w:cs="Times New Roman"/>
                <w:sz w:val="24"/>
                <w:szCs w:val="24"/>
              </w:rPr>
              <w:t>ес изготовителя или поставщика;</w:t>
            </w:r>
          </w:p>
          <w:p w:rsidR="00507CFC" w:rsidRPr="00D23B6F" w:rsidRDefault="00507CFC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sz w:val="24"/>
                <w:szCs w:val="24"/>
              </w:rPr>
              <w:t xml:space="preserve">f) информацию о погрузке/разгрузке, </w:t>
            </w:r>
            <w:r w:rsidRPr="00D23B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хранении и транспортировании.</w:t>
            </w:r>
          </w:p>
          <w:p w:rsidR="00507CFC" w:rsidRPr="00D23B6F" w:rsidRDefault="00507CFC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sz w:val="24"/>
                <w:szCs w:val="24"/>
              </w:rPr>
              <w:t>16.4 Оберточный материал для транспортировки</w:t>
            </w:r>
          </w:p>
          <w:p w:rsidR="00507CFC" w:rsidRPr="00D23B6F" w:rsidRDefault="00507CFC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2AF" w:rsidRPr="004A72AF" w:rsidRDefault="00507CFC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sz w:val="24"/>
                <w:szCs w:val="24"/>
              </w:rPr>
              <w:t>Если транспортная упаковка не используется, то шприцы в групповой упаковке оборачивают оберточным материалом, и информация согласно 16.3 должна быть указана на оберточном материале либо видна через него.</w:t>
            </w:r>
          </w:p>
        </w:tc>
        <w:tc>
          <w:tcPr>
            <w:tcW w:w="5103" w:type="dxa"/>
            <w:shd w:val="clear" w:color="auto" w:fill="auto"/>
          </w:tcPr>
          <w:p w:rsidR="004A72AF" w:rsidRPr="004A72AF" w:rsidRDefault="00962814" w:rsidP="009C6BBA">
            <w:pPr>
              <w:widowControl/>
              <w:autoSpaceDE/>
              <w:autoSpaceDN/>
              <w:adjustRightInd/>
              <w:spacing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 Маркировка</w:t>
            </w:r>
            <w:r w:rsidR="00212E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>15.1 Общие положения</w:t>
            </w:r>
            <w:r w:rsidR="00212E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>Шприц должен сопровождаться информацией, достаточной для его безопасного использования, с учетом обучения и знаний потенциальных пользователей. Информация должна включать в себя идентификацию производителя.</w:t>
            </w:r>
            <w:r w:rsidR="00212E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>15.2 Шприцы</w:t>
            </w:r>
            <w:r w:rsidR="00212E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>15.2.1 Общая информация</w:t>
            </w:r>
            <w:r w:rsidR="00212E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>Цилиндры шприцов должны иметь маркировку со следующей информацией:</w:t>
            </w:r>
            <w:r w:rsidR="00212E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>a) подходящую градуированную шкалу в соответствии с требованиями Раздела 8 и 9;</w:t>
            </w:r>
            <w:r w:rsidR="00212E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>b) полную градуирова</w:t>
            </w:r>
            <w:r w:rsidRPr="00D23B6F">
              <w:rPr>
                <w:rFonts w:ascii="Times New Roman" w:hAnsi="Times New Roman" w:cs="Times New Roman"/>
                <w:sz w:val="24"/>
                <w:szCs w:val="24"/>
              </w:rPr>
              <w:t>нную вместимость в миллилитрах.</w:t>
            </w:r>
            <w:r w:rsidR="00212E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>15.2.2 Дополнительная маркировка для запечатанных шприцов</w:t>
            </w:r>
            <w:r w:rsidR="00212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="00212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>Шприц или шприц в сборе должны дополнительно иметь маркировку со следующей информацией:</w:t>
            </w:r>
            <w:r w:rsidR="00212E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ab/>
              <w:t>слова “Для однократного применения” или их эквивалент, например, обозначение “Не использовать повторно” (см. ISO 15223-1:2016, Таблица 1, номер обозначения 5.4.2); термин “одноразовый” использоваться не должен;</w:t>
            </w:r>
            <w:r w:rsidR="00212E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имя и/или зарегистрированную торговую марку производителя и, где </w:t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применимо, контактные данные уполномоченного представителя.</w:t>
            </w:r>
            <w:r w:rsidR="00212E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>Следует предоставлять предупреждение о проверке целостности печатей на запечатанном шприце перед использованием. Вся информация, находящаяся на шприце, должна быть нанесена в таком месте, чтобы как можно менее взаимодействовать с по</w:t>
            </w:r>
            <w:r w:rsidRPr="00D23B6F">
              <w:rPr>
                <w:rFonts w:ascii="Times New Roman" w:hAnsi="Times New Roman" w:cs="Times New Roman"/>
                <w:sz w:val="24"/>
                <w:szCs w:val="24"/>
              </w:rPr>
              <w:t>казаниями градуированной шкалы.</w:t>
            </w:r>
            <w:r w:rsidR="00212E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>15.3 Единичная упаковка</w:t>
            </w:r>
            <w:r w:rsidR="00212E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>Единичная упаковка должна иметь маркировку со следующей информацией:</w:t>
            </w:r>
            <w:r w:rsidR="00212E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>a) слово «СТЕРИЛЬНО» или его эквивалент, например, обозначение «Стерильно» (см. ISO 15223-1:2016, Таблица 1, номер обозначения 5.2.1);b) слова «Для однократного применения» или их эквивалент, например, обозначение «Не использовать повторно» (см. ISO 15223-1:2016, Таблица 1, номер обозначения 5.4.2); термин «одноразовый» использоваться не должен;</w:t>
            </w:r>
            <w:r w:rsidR="00212E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>c) идентификационный справочный номер кода или номера партии, после символа «Номер партии» (см. ISO 15223-1:2016, Таблица 1, номер обозначения 5.1.5), или после слова «ПАРТИЯ»;</w:t>
            </w:r>
            <w:r w:rsidR="00212E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>d) внешний диаметр и длина иглы в миллиметрах, если игла прилагается; также может быть указан размер калибра иглы.</w:t>
            </w:r>
            <w:r w:rsidR="00212E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>Также должно присутствовать предупреждение о том, что необходимо проверить целостность единичной упаковки перед началом применения; например, при помощи обозначения «Не использовать, если упаковка нарушена». См. ISO 15223-1:2016, Таблица 1, номер обозначения 5.2.8.</w:t>
            </w:r>
            <w:r w:rsidR="00212E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>Также могут использоваться обозначения для выбранного метода стерилизации. См. ISO 15223-1:2016, Таблица 1, номера обозначений с 5.2.2 по 5.2.5.</w:t>
            </w:r>
            <w:r w:rsidR="00212E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>Единичная упаковка также должна содержать следующую информацию, за исключением случаев, когда такая информация нанесена на продукт и видна сквозь упаковку:</w:t>
            </w:r>
            <w:r w:rsidR="00212E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>e) идентификацию содержимого, включая вместимость шприца;</w:t>
            </w:r>
            <w:r w:rsidR="00212E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>f) наименование и/или торговую марку и адрес производителя и/или его уполномоченного представителя;</w:t>
            </w:r>
            <w:r w:rsidR="00212E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>g) слова «ГОДЕН ДО» или их эквивалент, например, обозначение «Использовать до» (см. ISO 15223-1:2016, Табли</w:t>
            </w:r>
            <w:r w:rsidRPr="00D23B6F">
              <w:rPr>
                <w:rFonts w:ascii="Times New Roman" w:hAnsi="Times New Roman" w:cs="Times New Roman"/>
                <w:sz w:val="24"/>
                <w:szCs w:val="24"/>
              </w:rPr>
              <w:t>ца 1, номер обозначения 5.1.4).</w:t>
            </w:r>
            <w:r w:rsidR="00212E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15.4 Групповая упаковка</w:t>
            </w:r>
            <w:r w:rsidR="00212E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>15.4.1 Общая информация</w:t>
            </w:r>
            <w:r w:rsidR="00212E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>Маркировка групповой упаковки (при наличии) должна содержать, по крайней мере, следующую информацию:</w:t>
            </w:r>
            <w:r w:rsidR="00212E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>a) слова «Для однократного применения» или их эквивалент, например, обозначение «Не использовать повторно» (см. ISO 15223-1:2016, Таблица 1, номер обозначения 5.4.2); термин «одноразовый» использоваться не должен;</w:t>
            </w:r>
            <w:r w:rsidR="00212E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>b) наименование и/или торговую марку и адрес производителя и/или его уполномоченного представителя, за исключением случаев, когда такая информация нанесена на продукт и видна сквозь упаковку;</w:t>
            </w:r>
            <w:r w:rsidR="00212E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>c) идентификационный справочный номер кода или номера партии, после символа «Номер партии» (см. ISO 15223-1:2016, Таблица 1, номер обозначения 5.1.5), или после слова «ПАРТИЯ».</w:t>
            </w:r>
            <w:r w:rsidR="00212E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>d) внешний диаметр и длина иглы в миллиметрах, если игла прилагается; также может быть указан размер калибра иглы;e) идентификацию содержимого, включая вместимость шприца, за исключением случаев, когда такая информация видна сквозь упаковку.</w:t>
            </w:r>
            <w:r w:rsidR="00212E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>f) слова «ГОДЕН ДО» или их эквивалент, например, обозначение «Использовать до» (см. ISO 15223-1:2016, Табли</w:t>
            </w:r>
            <w:r w:rsidRPr="00D23B6F">
              <w:rPr>
                <w:rFonts w:ascii="Times New Roman" w:hAnsi="Times New Roman" w:cs="Times New Roman"/>
                <w:sz w:val="24"/>
                <w:szCs w:val="24"/>
              </w:rPr>
              <w:t>ца 1, номер обозначения 5.1.4).</w:t>
            </w:r>
            <w:r w:rsidR="00212E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 xml:space="preserve">15.4.2 Групповая упаковка для запечатанных </w:t>
            </w:r>
            <w:r w:rsidR="00212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>шприцов</w:t>
            </w:r>
            <w:r w:rsidR="00212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="009C6B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>Групповая упаковка для запечатанных шприцов должна иметь маркировку со следующей информацией:</w:t>
            </w:r>
            <w:r w:rsidR="00212E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>a) слова «Шприцы со стерильной внутренней поверхностью» или их эквивалент, например, обозначение «Стерильный путь жидкости» (см. ISO 15223-1:2016, Таблица 1, номер обозначения 5.2.9);</w:t>
            </w:r>
            <w:r w:rsidR="00212E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>b) присутствовать предупреждение о том, что необходимо проверить целостность запечатанных шприцов перед началом применения, за исключением случаев, когда такое предупрежд</w:t>
            </w:r>
            <w:r w:rsidRPr="00D23B6F">
              <w:rPr>
                <w:rFonts w:ascii="Times New Roman" w:hAnsi="Times New Roman" w:cs="Times New Roman"/>
                <w:sz w:val="24"/>
                <w:szCs w:val="24"/>
              </w:rPr>
              <w:t>ение размещено на самом шприце.</w:t>
            </w:r>
            <w:r w:rsidR="00212E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>15.5 Потребительская упаковка</w:t>
            </w:r>
            <w:r w:rsidR="00212E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>Потребительская упаковка должна иметь маркировку со следующей информацией:</w:t>
            </w:r>
            <w:r w:rsidR="00212E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 xml:space="preserve">a) слово «СТЕРИЛЬНО» или его эквивалент, например, обозначение «Стерильно» (см. ISO 15223-1:2016, Таблица 1, номер обозначения </w:t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5.2.9);</w:t>
            </w:r>
            <w:r w:rsidR="00212E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>b) для запечатанных шприцов – слова «Шприцы со стерильной внутренней поверхностью» или их эквивалент, например, обозначение «Стерильный путь жидкости» (см. ISO 15223-1:2016, Таблица 1, номер обозначения 5.2.9);</w:t>
            </w:r>
            <w:r w:rsidR="00212E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>c) слова «Для однократного применения» или их эквивалент, например, обозначение «Не использовать повторно» (см. ISO 15223-1:2016, Таблица 1, номер обозначения 5.4.2); термин «одноразовый» использоваться не должен;</w:t>
            </w:r>
            <w:r w:rsidR="00212E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>d) идентификационный справочный номер кода или номера партии, после символа «Номер партии» (см. ISO 15223-1:2016, Таблица 1, номер обозначения 5.1.5), или после слова «ПАРТИЯ».</w:t>
            </w:r>
            <w:r w:rsidR="00212E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>e) наименование и/или торговую марку и адрес производителя и/или его уполномоченного представителя;</w:t>
            </w:r>
            <w:r w:rsidR="00212E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>f) описание содержимого;</w:t>
            </w:r>
            <w:r w:rsidR="00212E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>g) слова «ГОДЕН ДО» или их эквивалент, например, обозначение «Использовать до» (см. ISO 15223-1:2016, Таблица 1, номер обозначения 5.1.4).</w:t>
            </w:r>
            <w:r w:rsidR="00212E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>Предупреждение о том, что необходимо проверить целостность единичной упаковки перед началом применения; например, при помощи обозначения «Не использовать, если упаковка нарушена» См. ISO 15223-1:2016, Таблица 1, номер обозначения 5.2.8.</w:t>
            </w:r>
            <w:r w:rsidR="00212E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>Также могут использоваться обозначения для выбранного метода стерилизации. См. ISO 15223-1:2016, Таблица 1, номер</w:t>
            </w:r>
            <w:r w:rsidRPr="00D23B6F">
              <w:rPr>
                <w:rFonts w:ascii="Times New Roman" w:hAnsi="Times New Roman" w:cs="Times New Roman"/>
                <w:sz w:val="24"/>
                <w:szCs w:val="24"/>
              </w:rPr>
              <w:t>а обозначений с 5.2.2 по 5.2.5.</w:t>
            </w:r>
            <w:r w:rsidR="00212E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>15.6 Контейнер для хранения</w:t>
            </w:r>
            <w:r w:rsidR="00212E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>Если потребительская упаковка доставляется в контейнере для хранения, он должен иметь маркировку, содержащую как минимум следующую информацию:</w:t>
            </w:r>
            <w:r w:rsidR="009C6B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>a) идентификацию содержимо</w:t>
            </w:r>
            <w:r w:rsidR="00212EF6">
              <w:rPr>
                <w:rFonts w:ascii="Times New Roman" w:hAnsi="Times New Roman" w:cs="Times New Roman"/>
                <w:sz w:val="24"/>
                <w:szCs w:val="24"/>
              </w:rPr>
              <w:t>го, включая вместимость шприца;</w:t>
            </w:r>
            <w:r w:rsidR="00212E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>b) идентификационный справочный номер кода или номера партии, после символа «Номер партии» (см. ISO 15223-1:2016, Таблица 1, номер обозначения 5.1.5), или после слова «ПАРТИЯ»;</w:t>
            </w:r>
            <w:r w:rsidR="00212E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>c) слово «СТЕРИЛЬНО» или его эквивалент, например, обозначение «Стерильно» (см. ISO 15223-1:2016, Таблица 1, номер обозначения 5.2.1);</w:t>
            </w:r>
            <w:r w:rsidR="00212E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 xml:space="preserve">d) наименование и/или торговую марку и адрес производителя и, где применимо, его </w:t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уполномоченного представителя;</w:t>
            </w:r>
            <w:r w:rsidR="00212E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>e) информацию касательно обращения, хранения и транспортировки содержимого.</w:t>
            </w:r>
            <w:r w:rsidR="00212E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>f) слова «ГОДЕН ДО» или их эквивалент, например, обозначение «Использовать до» (см. ISO 15223-1:2016, Таблица 1, номер обозначения 5.1.4).</w:t>
            </w:r>
            <w:r w:rsidR="00212E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>Также могут использоваться обозначения для выбранного метода стерилизации. См. ISO 15223-1:2016, Таблица 1, номера обозначений с 5.2.2 по 5.2.5.</w:t>
            </w:r>
            <w:r w:rsidR="00212E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>Также может использоваться обозначения для хранения контейнера в сухом месте, недоступном для прямых солнечных лучей. См. ISO 15223-1:2016, Таблица 1, номера обозначений 5.3.2 и 5.3.4.</w:t>
            </w:r>
          </w:p>
        </w:tc>
      </w:tr>
      <w:tr w:rsidR="00507CFC" w:rsidRPr="00D23B6F" w:rsidTr="00962814">
        <w:tc>
          <w:tcPr>
            <w:tcW w:w="9640" w:type="dxa"/>
            <w:gridSpan w:val="2"/>
            <w:shd w:val="clear" w:color="auto" w:fill="auto"/>
          </w:tcPr>
          <w:p w:rsidR="00507CFC" w:rsidRPr="00D23B6F" w:rsidRDefault="00507CFC" w:rsidP="009C6BBA">
            <w:pPr>
              <w:widowControl/>
              <w:autoSpaceDE/>
              <w:autoSpaceDN/>
              <w:adjustRightInd/>
              <w:spacing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Приложение В</w:t>
            </w:r>
          </w:p>
        </w:tc>
      </w:tr>
      <w:tr w:rsidR="004A72AF" w:rsidRPr="004A72AF" w:rsidTr="00962814">
        <w:tc>
          <w:tcPr>
            <w:tcW w:w="4537" w:type="dxa"/>
            <w:shd w:val="clear" w:color="auto" w:fill="auto"/>
          </w:tcPr>
          <w:p w:rsidR="00507CFC" w:rsidRPr="00D23B6F" w:rsidRDefault="00507CFC" w:rsidP="009C6BB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sz w:val="24"/>
                <w:szCs w:val="24"/>
              </w:rPr>
              <w:t>В.2.1 Контрольная стальная коническая вту</w:t>
            </w:r>
            <w:r w:rsidR="00962814" w:rsidRPr="00D23B6F">
              <w:rPr>
                <w:rFonts w:ascii="Times New Roman" w:hAnsi="Times New Roman" w:cs="Times New Roman"/>
                <w:sz w:val="24"/>
                <w:szCs w:val="24"/>
              </w:rPr>
              <w:t>лка, соответствующая ISO 594-1.</w:t>
            </w:r>
          </w:p>
          <w:p w:rsidR="004A72AF" w:rsidRPr="004A72AF" w:rsidRDefault="009C6BBA" w:rsidP="009C6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В.2.4 Свежая кипяченая вода, </w:t>
            </w:r>
            <w:r w:rsidR="00507CFC" w:rsidRPr="00D23B6F">
              <w:rPr>
                <w:rFonts w:ascii="Times New Roman" w:hAnsi="Times New Roman" w:cs="Times New Roman"/>
                <w:sz w:val="24"/>
                <w:szCs w:val="24"/>
              </w:rPr>
              <w:t>охлажденная до температуры (20±5)°С.</w:t>
            </w:r>
          </w:p>
        </w:tc>
        <w:tc>
          <w:tcPr>
            <w:tcW w:w="5103" w:type="dxa"/>
            <w:shd w:val="clear" w:color="auto" w:fill="auto"/>
          </w:tcPr>
          <w:p w:rsidR="00507CFC" w:rsidRPr="00D23B6F" w:rsidRDefault="00507CFC" w:rsidP="009C6BBA">
            <w:pPr>
              <w:pStyle w:val="Style6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D23B6F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B</w:t>
            </w:r>
            <w:r w:rsidRPr="00D23B6F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.2.1 Набор трубок с подходящей конической насадкой, в соответствии с требованиями стандарта </w:t>
            </w:r>
            <w:r w:rsidRPr="00D23B6F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ISO</w:t>
            </w:r>
            <w:r w:rsidRPr="00D23B6F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80369-7.</w:t>
            </w:r>
          </w:p>
          <w:p w:rsidR="004A72AF" w:rsidRPr="004A72AF" w:rsidRDefault="00507CFC" w:rsidP="009C6BBA">
            <w:pPr>
              <w:pStyle w:val="Style6"/>
              <w:widowControl/>
              <w:jc w:val="both"/>
              <w:rPr>
                <w:rFonts w:ascii="Times New Roman" w:hAnsi="Times New Roman"/>
                <w:bCs/>
                <w:color w:val="000000"/>
                <w:lang w:eastAsia="en-US"/>
              </w:rPr>
            </w:pPr>
            <w:r w:rsidRPr="00D23B6F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B</w:t>
            </w:r>
            <w:r w:rsidRPr="00D23B6F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.2.4 Дистиллированная вода при температуре от 18 °</w:t>
            </w:r>
            <w:r w:rsidRPr="00D23B6F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C</w:t>
            </w:r>
            <w:r w:rsidRPr="00D23B6F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до 28 °</w:t>
            </w:r>
            <w:r w:rsidRPr="00D23B6F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C</w:t>
            </w:r>
            <w:r w:rsidRPr="00D23B6F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.</w:t>
            </w:r>
          </w:p>
        </w:tc>
      </w:tr>
      <w:tr w:rsidR="00962814" w:rsidRPr="00D23B6F" w:rsidTr="007C53A0">
        <w:tc>
          <w:tcPr>
            <w:tcW w:w="9640" w:type="dxa"/>
            <w:gridSpan w:val="2"/>
            <w:shd w:val="clear" w:color="auto" w:fill="auto"/>
          </w:tcPr>
          <w:p w:rsidR="00962814" w:rsidRPr="00D23B6F" w:rsidRDefault="00962814" w:rsidP="009C6BBA">
            <w:pPr>
              <w:pStyle w:val="Style6"/>
              <w:widowControl/>
              <w:ind w:firstLine="567"/>
              <w:jc w:val="center"/>
              <w:rPr>
                <w:rStyle w:val="FontStyle5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3B6F">
              <w:rPr>
                <w:rStyle w:val="FontStyle53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Приложение </w:t>
            </w:r>
            <w:r w:rsidR="00D23B6F" w:rsidRPr="00D23B6F">
              <w:rPr>
                <w:rStyle w:val="FontStyle53"/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</w:p>
        </w:tc>
      </w:tr>
      <w:tr w:rsidR="00507CFC" w:rsidRPr="00D23B6F" w:rsidTr="00962814">
        <w:tc>
          <w:tcPr>
            <w:tcW w:w="4537" w:type="dxa"/>
            <w:shd w:val="clear" w:color="auto" w:fill="auto"/>
          </w:tcPr>
          <w:p w:rsidR="00507CFC" w:rsidRPr="00D23B6F" w:rsidRDefault="00507CFC" w:rsidP="009C6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sz w:val="24"/>
                <w:szCs w:val="24"/>
              </w:rPr>
              <w:t>С.2.1 Весы, пригодные для определения разницы массы в 0,2 г или менее с точностью до 7 мг.</w:t>
            </w:r>
          </w:p>
          <w:p w:rsidR="00507CFC" w:rsidRPr="00D23B6F" w:rsidRDefault="00507CFC" w:rsidP="009C6BBA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2D2D2D"/>
                <w:spacing w:val="2"/>
              </w:rPr>
            </w:pPr>
            <w:r w:rsidRPr="00D23B6F">
              <w:rPr>
                <w:color w:val="2D2D2D"/>
                <w:spacing w:val="2"/>
              </w:rPr>
              <w:t>С.2.2 Дистиллированная или деионизированная вода, чистоты степени 3 согласно ISO 3696.</w:t>
            </w:r>
          </w:p>
        </w:tc>
        <w:tc>
          <w:tcPr>
            <w:tcW w:w="5103" w:type="dxa"/>
            <w:shd w:val="clear" w:color="auto" w:fill="auto"/>
          </w:tcPr>
          <w:p w:rsidR="00507CFC" w:rsidRPr="00D23B6F" w:rsidRDefault="00507CFC" w:rsidP="009C6BBA">
            <w:pPr>
              <w:pStyle w:val="Style6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D23B6F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С.2.1 Весы, пригодные для определения разницы массы в 1 мг или точнее. </w:t>
            </w:r>
          </w:p>
          <w:p w:rsidR="00507CFC" w:rsidRPr="00D23B6F" w:rsidRDefault="00507CFC" w:rsidP="009C6BBA">
            <w:pPr>
              <w:pStyle w:val="Style6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D23B6F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С.2.2 Дистиллированная вода при температуре от 18 °</w:t>
            </w:r>
            <w:r w:rsidRPr="00D23B6F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C</w:t>
            </w:r>
            <w:r w:rsidRPr="00D23B6F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до 28 °</w:t>
            </w:r>
            <w:r w:rsidRPr="00D23B6F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C</w:t>
            </w:r>
            <w:r w:rsidRPr="00D23B6F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.</w:t>
            </w:r>
          </w:p>
        </w:tc>
      </w:tr>
      <w:tr w:rsidR="00D23B6F" w:rsidRPr="00D23B6F" w:rsidTr="009319C5">
        <w:tc>
          <w:tcPr>
            <w:tcW w:w="9640" w:type="dxa"/>
            <w:gridSpan w:val="2"/>
            <w:shd w:val="clear" w:color="auto" w:fill="auto"/>
          </w:tcPr>
          <w:p w:rsidR="00D23B6F" w:rsidRPr="00D23B6F" w:rsidRDefault="00D23B6F" w:rsidP="009C6BBA">
            <w:pPr>
              <w:pStyle w:val="Style6"/>
              <w:widowControl/>
              <w:ind w:firstLine="567"/>
              <w:jc w:val="center"/>
              <w:rPr>
                <w:rStyle w:val="FontStyle5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3B6F">
              <w:rPr>
                <w:rStyle w:val="FontStyle53"/>
                <w:rFonts w:ascii="Times New Roman" w:hAnsi="Times New Roman" w:cs="Times New Roman"/>
                <w:sz w:val="24"/>
                <w:szCs w:val="24"/>
                <w:lang w:eastAsia="en-US"/>
              </w:rPr>
              <w:t>Приложение Д</w:t>
            </w:r>
          </w:p>
        </w:tc>
      </w:tr>
      <w:tr w:rsidR="00507CFC" w:rsidRPr="00D23B6F" w:rsidTr="00962814">
        <w:tc>
          <w:tcPr>
            <w:tcW w:w="4537" w:type="dxa"/>
            <w:shd w:val="clear" w:color="auto" w:fill="auto"/>
          </w:tcPr>
          <w:p w:rsidR="00507CFC" w:rsidRPr="00D23B6F" w:rsidRDefault="009C6BBA" w:rsidP="009C6BBA">
            <w:pPr>
              <w:pStyle w:val="formattext"/>
              <w:shd w:val="clear" w:color="auto" w:fill="FFFFFF"/>
              <w:jc w:val="both"/>
              <w:textAlignment w:val="baseline"/>
              <w:rPr>
                <w:color w:val="2D2D2D"/>
                <w:spacing w:val="2"/>
              </w:rPr>
            </w:pPr>
            <w:r>
              <w:rPr>
                <w:color w:val="2D2D2D"/>
                <w:spacing w:val="2"/>
              </w:rPr>
              <w:t xml:space="preserve">D.2.4 </w:t>
            </w:r>
            <w:r w:rsidR="00507CFC" w:rsidRPr="00D23B6F">
              <w:rPr>
                <w:color w:val="2D2D2D"/>
                <w:spacing w:val="2"/>
              </w:rPr>
              <w:t>Вода.</w:t>
            </w:r>
            <w:r w:rsidRPr="00D23B6F">
              <w:rPr>
                <w:color w:val="2D2D2D"/>
                <w:spacing w:val="2"/>
              </w:rPr>
              <w:t xml:space="preserve"> </w:t>
            </w:r>
            <w:r w:rsidR="00507CFC" w:rsidRPr="00D23B6F">
              <w:rPr>
                <w:color w:val="2D2D2D"/>
                <w:spacing w:val="2"/>
              </w:rPr>
              <w:t>D.4 Протокол испытаний</w:t>
            </w:r>
            <w:r>
              <w:rPr>
                <w:color w:val="2D2D2D"/>
                <w:spacing w:val="2"/>
              </w:rPr>
              <w:br/>
            </w:r>
            <w:r w:rsidR="00507CFC" w:rsidRPr="00D23B6F">
              <w:rPr>
                <w:color w:val="2D2D2D"/>
                <w:spacing w:val="2"/>
              </w:rPr>
              <w:t>Протокол испытаний должен содержать, по крайней мере, следующую информацию:</w:t>
            </w:r>
            <w:r>
              <w:rPr>
                <w:color w:val="2D2D2D"/>
                <w:spacing w:val="2"/>
              </w:rPr>
              <w:br/>
            </w:r>
            <w:r w:rsidR="00507CFC" w:rsidRPr="00D23B6F">
              <w:rPr>
                <w:color w:val="2D2D2D"/>
                <w:spacing w:val="2"/>
              </w:rPr>
              <w:t>a) обозначение и номинальную вместимость шприца;</w:t>
            </w:r>
            <w:r w:rsidR="00212EF6">
              <w:rPr>
                <w:color w:val="2D2D2D"/>
                <w:spacing w:val="2"/>
              </w:rPr>
              <w:br/>
            </w:r>
            <w:r w:rsidR="00507CFC" w:rsidRPr="00D23B6F">
              <w:rPr>
                <w:color w:val="2D2D2D"/>
                <w:spacing w:val="2"/>
              </w:rPr>
              <w:t>b) наблюдалась ли утечка за поршнем или уплотнением (уплотнениями);</w:t>
            </w:r>
            <w:r w:rsidR="00212EF6">
              <w:rPr>
                <w:color w:val="2D2D2D"/>
                <w:spacing w:val="2"/>
              </w:rPr>
              <w:br/>
            </w:r>
            <w:r w:rsidR="00507CFC" w:rsidRPr="00D23B6F">
              <w:rPr>
                <w:color w:val="2D2D2D"/>
                <w:spacing w:val="2"/>
              </w:rPr>
              <w:t>c) дату проведения испытаний.</w:t>
            </w:r>
          </w:p>
          <w:p w:rsidR="00507CFC" w:rsidRPr="00D23B6F" w:rsidRDefault="00507CFC" w:rsidP="009C6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07CFC" w:rsidRPr="00D23B6F" w:rsidRDefault="00507CFC" w:rsidP="009C6BBA">
            <w:pPr>
              <w:pStyle w:val="Style27"/>
              <w:widowControl/>
              <w:jc w:val="both"/>
              <w:rPr>
                <w:rStyle w:val="FontStyle5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3B6F">
              <w:rPr>
                <w:rStyle w:val="FontStyle57"/>
                <w:rFonts w:ascii="Times New Roman" w:hAnsi="Times New Roman" w:cs="Times New Roman"/>
                <w:sz w:val="24"/>
                <w:szCs w:val="24"/>
                <w:lang w:eastAsia="en-US"/>
              </w:rPr>
              <w:t>D.2.4 Дистиллированная вода при температуре от 18 °C до 28 °C.</w:t>
            </w:r>
          </w:p>
          <w:p w:rsidR="00507CFC" w:rsidRPr="00D23B6F" w:rsidRDefault="00507CFC" w:rsidP="009C6BBA">
            <w:pPr>
              <w:pStyle w:val="Style6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D23B6F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D.4 Протокол испытаний</w:t>
            </w:r>
          </w:p>
          <w:p w:rsidR="00507CFC" w:rsidRPr="00D23B6F" w:rsidRDefault="00507CFC" w:rsidP="009C6BBA">
            <w:pPr>
              <w:pStyle w:val="Style6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D23B6F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Протокол испытаний должен содержать, по крайней мере, следующую информацию:</w:t>
            </w:r>
          </w:p>
          <w:p w:rsidR="00507CFC" w:rsidRPr="00D23B6F" w:rsidRDefault="00507CFC" w:rsidP="009C6BBA">
            <w:pPr>
              <w:pStyle w:val="Style6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D23B6F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a) обозначение и номинальную вместимость шприца;</w:t>
            </w:r>
          </w:p>
          <w:p w:rsidR="00507CFC" w:rsidRPr="00D23B6F" w:rsidRDefault="00507CFC" w:rsidP="009C6BBA">
            <w:pPr>
              <w:pStyle w:val="Style6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D23B6F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b) наблюдалась ли утечка за поршнем или уплотнением (уплотнениями);</w:t>
            </w:r>
          </w:p>
          <w:p w:rsidR="00507CFC" w:rsidRPr="00D23B6F" w:rsidRDefault="00507CFC" w:rsidP="009C6BBA">
            <w:pPr>
              <w:pStyle w:val="Style6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D23B6F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c) дату проведения испытаний. Номер сертификата или другой уникальный идентификатор:</w:t>
            </w:r>
          </w:p>
          <w:p w:rsidR="00507CFC" w:rsidRPr="00D23B6F" w:rsidRDefault="00507CFC" w:rsidP="009C6BBA">
            <w:pPr>
              <w:pStyle w:val="Style6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D23B6F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- название плана, по которому выдаётся сертификат;</w:t>
            </w:r>
          </w:p>
          <w:p w:rsidR="00507CFC" w:rsidRPr="00D23B6F" w:rsidRDefault="00507CFC" w:rsidP="009C6BBA">
            <w:pPr>
              <w:pStyle w:val="Style6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D23B6F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- название и адрес органа по сертификации;</w:t>
            </w:r>
          </w:p>
          <w:p w:rsidR="00507CFC" w:rsidRPr="00D23B6F" w:rsidRDefault="00507CFC" w:rsidP="009C6BBA">
            <w:pPr>
              <w:pStyle w:val="Style6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D23B6F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- название и адрес поставщика услуг (владельца сертификата);</w:t>
            </w:r>
          </w:p>
          <w:p w:rsidR="00507CFC" w:rsidRPr="00D23B6F" w:rsidRDefault="00507CFC" w:rsidP="009C6BBA">
            <w:pPr>
              <w:pStyle w:val="Style6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D23B6F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- заявление о соответствии, в том числе:</w:t>
            </w:r>
          </w:p>
          <w:p w:rsidR="00507CFC" w:rsidRPr="00D23B6F" w:rsidRDefault="00507CFC" w:rsidP="009C6BBA">
            <w:pPr>
              <w:pStyle w:val="Style6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D23B6F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- область применения сертификации;</w:t>
            </w:r>
          </w:p>
          <w:p w:rsidR="00507CFC" w:rsidRPr="00D23B6F" w:rsidRDefault="00507CFC" w:rsidP="009C6BBA">
            <w:pPr>
              <w:pStyle w:val="Style6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D23B6F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- описание услуги. Название и уникальное обозначение услуг:</w:t>
            </w:r>
          </w:p>
          <w:p w:rsidR="00507CFC" w:rsidRPr="00D23B6F" w:rsidRDefault="00507CFC" w:rsidP="009C6BBA">
            <w:pPr>
              <w:pStyle w:val="Style6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D23B6F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- стандарт(-ы) и другой(-ие) нормативный(-ые) документ(-ы) (включая даты публикации), </w:t>
            </w:r>
            <w:r w:rsidRPr="00D23B6F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lastRenderedPageBreak/>
              <w:t>требования которого подтверждается для выполнения услуги;</w:t>
            </w:r>
          </w:p>
          <w:p w:rsidR="00507CFC" w:rsidRPr="00D23B6F" w:rsidRDefault="00507CFC" w:rsidP="009C6BBA">
            <w:pPr>
              <w:pStyle w:val="Style6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D23B6F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- способы предоставления услуг (например, онлайн, от человека к человеку, физические сайты);</w:t>
            </w:r>
          </w:p>
          <w:p w:rsidR="00507CFC" w:rsidRPr="00D23B6F" w:rsidRDefault="00507CFC" w:rsidP="009C6BBA">
            <w:pPr>
              <w:pStyle w:val="Style6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D23B6F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- географическое положение предоставления услуги, если применимо;</w:t>
            </w:r>
          </w:p>
          <w:p w:rsidR="00507CFC" w:rsidRPr="00D23B6F" w:rsidRDefault="00507CFC" w:rsidP="009C6BBA">
            <w:pPr>
              <w:pStyle w:val="Style6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D23B6F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- если применимо, ссылка на статус аккредитации или признания органа по сертификации;</w:t>
            </w:r>
          </w:p>
          <w:p w:rsidR="00507CFC" w:rsidRPr="00D23B6F" w:rsidRDefault="00507CFC" w:rsidP="009C6BBA">
            <w:pPr>
              <w:pStyle w:val="Style6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D23B6F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- дата истечения срока действия сертификата (при необходимости);</w:t>
            </w:r>
          </w:p>
          <w:p w:rsidR="00507CFC" w:rsidRPr="00D23B6F" w:rsidRDefault="00507CFC" w:rsidP="009C6BBA">
            <w:pPr>
              <w:pStyle w:val="Style6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D23B6F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- дата выдачи сертификата;</w:t>
            </w:r>
          </w:p>
          <w:p w:rsidR="00507CFC" w:rsidRPr="00D23B6F" w:rsidRDefault="00507CFC" w:rsidP="009C6BBA">
            <w:pPr>
              <w:pStyle w:val="Style6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D23B6F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- средства проверки подлинности сертификата.</w:t>
            </w:r>
          </w:p>
        </w:tc>
      </w:tr>
      <w:tr w:rsidR="00962814" w:rsidRPr="00D23B6F" w:rsidTr="00962814">
        <w:tc>
          <w:tcPr>
            <w:tcW w:w="9640" w:type="dxa"/>
            <w:gridSpan w:val="2"/>
            <w:shd w:val="clear" w:color="auto" w:fill="auto"/>
          </w:tcPr>
          <w:p w:rsidR="00962814" w:rsidRPr="00D23B6F" w:rsidRDefault="00962814" w:rsidP="009C6BBA">
            <w:pPr>
              <w:pStyle w:val="Style27"/>
              <w:widowControl/>
              <w:ind w:firstLine="567"/>
              <w:jc w:val="center"/>
              <w:rPr>
                <w:rStyle w:val="FontStyle57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23B6F">
              <w:rPr>
                <w:rStyle w:val="FontStyle57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По </w:t>
            </w:r>
            <w:r w:rsidR="00D23B6F" w:rsidRPr="00D23B6F">
              <w:rPr>
                <w:rStyle w:val="FontStyle57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наличию</w:t>
            </w:r>
            <w:r w:rsidRPr="00D23B6F">
              <w:rPr>
                <w:rStyle w:val="FontStyle57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D23B6F" w:rsidRPr="00D23B6F">
              <w:rPr>
                <w:rStyle w:val="FontStyle57"/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 xml:space="preserve">дополнительных </w:t>
            </w:r>
            <w:r w:rsidRPr="00D23B6F">
              <w:rPr>
                <w:rStyle w:val="FontStyle57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Приложений</w:t>
            </w:r>
          </w:p>
        </w:tc>
      </w:tr>
      <w:tr w:rsidR="004A72AF" w:rsidRPr="004A72AF" w:rsidTr="00962814">
        <w:tc>
          <w:tcPr>
            <w:tcW w:w="4537" w:type="dxa"/>
            <w:shd w:val="clear" w:color="auto" w:fill="auto"/>
          </w:tcPr>
          <w:p w:rsidR="00D23B6F" w:rsidRPr="00D23B6F" w:rsidRDefault="00507CFC" w:rsidP="009C6BBA">
            <w:pPr>
              <w:pStyle w:val="2"/>
              <w:shd w:val="clear" w:color="auto" w:fill="FFFFFF"/>
              <w:spacing w:before="0" w:after="0"/>
              <w:jc w:val="both"/>
              <w:textAlignment w:val="baseline"/>
              <w:rPr>
                <w:rFonts w:ascii="Times New Roman" w:hAnsi="Times New Roman" w:cs="Times New Roman"/>
                <w:b w:val="0"/>
                <w:bCs w:val="0"/>
                <w:i w:val="0"/>
                <w:color w:val="3C3C3C"/>
                <w:spacing w:val="2"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b w:val="0"/>
                <w:bCs w:val="0"/>
                <w:i w:val="0"/>
                <w:color w:val="3C3C3C"/>
                <w:spacing w:val="2"/>
                <w:sz w:val="24"/>
                <w:szCs w:val="24"/>
              </w:rPr>
              <w:t>Приложение Е (рекомендуемое). Руководящие указания по материалам</w:t>
            </w:r>
          </w:p>
          <w:p w:rsidR="004A72AF" w:rsidRPr="004A72AF" w:rsidRDefault="00507CFC" w:rsidP="009C6BBA">
            <w:pPr>
              <w:pStyle w:val="2"/>
              <w:shd w:val="clear" w:color="auto" w:fill="FFFFFF"/>
              <w:spacing w:before="0" w:after="0"/>
              <w:jc w:val="both"/>
              <w:textAlignment w:val="baseline"/>
              <w:rPr>
                <w:rFonts w:ascii="Times New Roman" w:hAnsi="Times New Roman" w:cs="Times New Roman"/>
                <w:b w:val="0"/>
                <w:bCs w:val="0"/>
                <w:i w:val="0"/>
                <w:color w:val="3C3C3C"/>
                <w:spacing w:val="2"/>
                <w:sz w:val="24"/>
                <w:szCs w:val="24"/>
              </w:rPr>
            </w:pPr>
            <w:r w:rsidRPr="00D23B6F">
              <w:rPr>
                <w:rFonts w:ascii="Times New Roman" w:hAnsi="Times New Roman" w:cs="Times New Roman"/>
                <w:b w:val="0"/>
                <w:bCs w:val="0"/>
                <w:i w:val="0"/>
                <w:color w:val="3C3C3C"/>
                <w:spacing w:val="2"/>
                <w:sz w:val="24"/>
                <w:szCs w:val="24"/>
              </w:rPr>
              <w:t>Приложение F (рекомендуемое). Примеры методов испытаний на совместимость шприцев и жидкостей для инъекций</w:t>
            </w:r>
          </w:p>
        </w:tc>
        <w:tc>
          <w:tcPr>
            <w:tcW w:w="5103" w:type="dxa"/>
            <w:shd w:val="clear" w:color="auto" w:fill="auto"/>
          </w:tcPr>
          <w:p w:rsidR="00D23B6F" w:rsidRPr="004A72AF" w:rsidRDefault="00D23B6F" w:rsidP="009C6BBA">
            <w:pPr>
              <w:widowControl/>
              <w:tabs>
                <w:tab w:val="left" w:pos="900"/>
              </w:tabs>
              <w:autoSpaceDE/>
              <w:autoSpaceDN/>
              <w:adjustRightInd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3B6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Приложение </w:t>
            </w:r>
            <w:r w:rsidRPr="00D23B6F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F</w:t>
            </w:r>
            <w:r w:rsidRPr="00D23B6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Методика испытания качества силикона </w:t>
            </w:r>
          </w:p>
        </w:tc>
      </w:tr>
      <w:tr w:rsidR="00D23B6F" w:rsidRPr="00D23B6F" w:rsidTr="004D64D2">
        <w:tc>
          <w:tcPr>
            <w:tcW w:w="9640" w:type="dxa"/>
            <w:gridSpan w:val="2"/>
            <w:shd w:val="clear" w:color="auto" w:fill="auto"/>
          </w:tcPr>
          <w:p w:rsidR="00D23B6F" w:rsidRPr="00D23B6F" w:rsidRDefault="00D23B6F" w:rsidP="009C6BBA">
            <w:pPr>
              <w:widowControl/>
              <w:tabs>
                <w:tab w:val="left" w:pos="900"/>
              </w:tabs>
              <w:autoSpaceDE/>
              <w:autoSpaceDN/>
              <w:adjustRightInd/>
              <w:ind w:firstLine="31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23B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Метод определения усилия, требуемого для движения штока-поршня</w:t>
            </w:r>
          </w:p>
        </w:tc>
      </w:tr>
      <w:tr w:rsidR="00962814" w:rsidRPr="00D23B6F" w:rsidTr="00962814">
        <w:tc>
          <w:tcPr>
            <w:tcW w:w="4537" w:type="dxa"/>
            <w:shd w:val="clear" w:color="auto" w:fill="auto"/>
          </w:tcPr>
          <w:p w:rsidR="00962814" w:rsidRPr="00D23B6F" w:rsidRDefault="00962814" w:rsidP="009C6BBA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2D2D2D"/>
                <w:spacing w:val="2"/>
              </w:rPr>
            </w:pPr>
            <w:r w:rsidRPr="00D23B6F">
              <w:rPr>
                <w:color w:val="2D2D2D"/>
                <w:spacing w:val="2"/>
              </w:rPr>
              <w:t>G.2.2 Открытый резервуар с трубками внутренним диаметром (2,7±0,1) мм для соединения с испытуемым шприцем.</w:t>
            </w:r>
          </w:p>
          <w:p w:rsidR="00962814" w:rsidRPr="00D23B6F" w:rsidRDefault="00962814" w:rsidP="009C6BBA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2D2D2D"/>
                <w:spacing w:val="2"/>
              </w:rPr>
            </w:pPr>
            <w:r w:rsidRPr="00D23B6F">
              <w:rPr>
                <w:color w:val="2D2D2D"/>
                <w:spacing w:val="2"/>
              </w:rPr>
              <w:t>G.2.3 Вода.</w:t>
            </w:r>
          </w:p>
          <w:p w:rsidR="00962814" w:rsidRPr="00D23B6F" w:rsidRDefault="00962814" w:rsidP="009C6BBA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2D2D2D"/>
                <w:spacing w:val="2"/>
              </w:rPr>
            </w:pPr>
            <w:r w:rsidRPr="00D23B6F">
              <w:rPr>
                <w:color w:val="2D2D2D"/>
                <w:spacing w:val="2"/>
                <w:shd w:val="clear" w:color="auto" w:fill="FFFFFF"/>
              </w:rPr>
              <w:t>G.3.4 Запускают машину для испытаний таким образом, чтобы она вытягивала шток-поршень шприца со скоростью (100±5) мм/мин до линии номинальной вместимости, всасывая при этом в шприц воду из резервуара.</w:t>
            </w:r>
            <w:r w:rsidRPr="00D23B6F">
              <w:rPr>
                <w:color w:val="2D2D2D"/>
                <w:spacing w:val="2"/>
              </w:rPr>
              <w:br/>
              <w:t>G.3.5 Вытягивание штока-поршня шприца проводят до совпадения линии отсчета с линией номинальной вместимости. В момент совпадения останавливают ход штока-поршня и переустанавливают регистрирующее устройство на ноль. Выжидают 30 с. Запускают испытательную машину в обратном направлении и возвращают шток-поршень в первоначальное положение, вытесняя при этом воду из шприца в резервуар.</w:t>
            </w:r>
            <w:r w:rsidRPr="00D23B6F">
              <w:rPr>
                <w:color w:val="2D2D2D"/>
                <w:spacing w:val="2"/>
              </w:rPr>
              <w:br/>
            </w:r>
          </w:p>
          <w:p w:rsidR="00962814" w:rsidRPr="00D23B6F" w:rsidRDefault="00962814" w:rsidP="009C6BBA">
            <w:pPr>
              <w:pStyle w:val="2"/>
              <w:shd w:val="clear" w:color="auto" w:fill="FFFFFF"/>
              <w:spacing w:before="375" w:after="225"/>
              <w:jc w:val="both"/>
              <w:textAlignment w:val="baseline"/>
              <w:rPr>
                <w:rFonts w:ascii="Times New Roman" w:hAnsi="Times New Roman" w:cs="Times New Roman"/>
                <w:b w:val="0"/>
                <w:bCs w:val="0"/>
                <w:color w:val="3C3C3C"/>
                <w:spacing w:val="2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962814" w:rsidRPr="00D23B6F" w:rsidRDefault="00962814" w:rsidP="009C6BBA">
            <w:pPr>
              <w:pStyle w:val="Style6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D23B6F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E.2.2 Резервуар, открытый для атмосферного давления.</w:t>
            </w:r>
          </w:p>
          <w:p w:rsidR="00962814" w:rsidRPr="00D23B6F" w:rsidRDefault="00962814" w:rsidP="009C6BBA">
            <w:pPr>
              <w:pStyle w:val="Style6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D23B6F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E.2.3 Открытый резервуар с трубками внутренним диаметром (2,7±0,1) мм и (500 ± 5) мм длиной достаточной гибкости для соединения, как показано на Рисунке E.1, к испытуемому шприцу посредством люэровского разъема к адаптеру с насечками, и к выходной игле посредством люэровского коннектора к адаптеру с насечками.</w:t>
            </w:r>
          </w:p>
          <w:p w:rsidR="00962814" w:rsidRPr="00D23B6F" w:rsidRDefault="00962814" w:rsidP="009C6BBA">
            <w:pPr>
              <w:pStyle w:val="Style6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D23B6F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Примечание:</w:t>
            </w:r>
            <w:r w:rsidRPr="00D23B6F">
              <w:rPr>
                <w:rStyle w:val="FontStyle53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23B6F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Например, допустимыми материалами гибких трубок для данного применения являются Tygon®1 и полиэтилен.</w:t>
            </w:r>
          </w:p>
          <w:p w:rsidR="00962814" w:rsidRPr="00D23B6F" w:rsidRDefault="00962814" w:rsidP="009C6BBA">
            <w:pPr>
              <w:pStyle w:val="Style6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D23B6F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Заполните шприц водой (E.2.4) </w:t>
            </w:r>
          </w:p>
          <w:p w:rsidR="00962814" w:rsidRPr="00D23B6F" w:rsidRDefault="00962814" w:rsidP="009C6BBA">
            <w:pPr>
              <w:pStyle w:val="Style6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D23B6F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E.3.4 Отрегулируйте относительное положение шприца и резервуара таким образом, чтобы уровень воды в резервуаре был приблизительно на уровне средней точки цилиндра шприца (см. Рисунок E.1).</w:t>
            </w:r>
          </w:p>
          <w:p w:rsidR="00962814" w:rsidRPr="00D23B6F" w:rsidRDefault="00962814" w:rsidP="009C6BBA">
            <w:pPr>
              <w:pStyle w:val="Style6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D23B6F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E.3.5 Удалите воду до уровня, когда линия отсчета поршня сравняется с отметкой номинальной вместимости на шприце.</w:t>
            </w:r>
          </w:p>
          <w:p w:rsidR="00962814" w:rsidRPr="00D23B6F" w:rsidRDefault="00962814" w:rsidP="009C6BBA">
            <w:pPr>
              <w:pStyle w:val="Style6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D23B6F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E.3.6 Подождите 30 с.</w:t>
            </w:r>
          </w:p>
          <w:p w:rsidR="00962814" w:rsidRPr="00D23B6F" w:rsidRDefault="00962814" w:rsidP="009C6BBA">
            <w:pPr>
              <w:pStyle w:val="Style6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D23B6F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E.3.7 Запустите испытательный аппарат (E.2.1) на скорости (100 ± 5) мм/мин, и остановите аппарат, когда останется не более 10 % номинальной вместимости.</w:t>
            </w:r>
          </w:p>
          <w:p w:rsidR="00962814" w:rsidRPr="00D23B6F" w:rsidRDefault="00962814" w:rsidP="009C6BBA">
            <w:pPr>
              <w:pStyle w:val="Style6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D23B6F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E.3.8 Измерьте и запишите усилия, требуемые для начала движения поршня, а также для обеспечения его движения.</w:t>
            </w:r>
          </w:p>
          <w:p w:rsidR="00962814" w:rsidRPr="00212EF6" w:rsidRDefault="00962814" w:rsidP="009C6BBA">
            <w:pPr>
              <w:pStyle w:val="Style6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212EF6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E.4 Протокол испытаний</w:t>
            </w:r>
          </w:p>
          <w:p w:rsidR="00962814" w:rsidRPr="00D23B6F" w:rsidRDefault="00962814" w:rsidP="009C6BBA">
            <w:pPr>
              <w:pStyle w:val="Style6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D23B6F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lastRenderedPageBreak/>
              <w:t>E.4.1 Из показаний о движении поршня и приложенных усилий (см. Рисунок E.2) определите следующее:</w:t>
            </w:r>
          </w:p>
          <w:p w:rsidR="00962814" w:rsidRPr="00D23B6F" w:rsidRDefault="00962814" w:rsidP="009C6BBA">
            <w:pPr>
              <w:pStyle w:val="Style6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D23B6F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a) Усилие (F</w:t>
            </w:r>
            <w:r w:rsidRPr="00D23B6F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vertAlign w:val="subscript"/>
                <w:lang w:eastAsia="en-US"/>
              </w:rPr>
              <w:t>s</w:t>
            </w:r>
            <w:r w:rsidRPr="00D23B6F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), требуемое для начала шток-поршня в движение;</w:t>
            </w:r>
          </w:p>
          <w:p w:rsidR="00962814" w:rsidRPr="00D23B6F" w:rsidRDefault="00962814" w:rsidP="009C6BBA">
            <w:pPr>
              <w:pStyle w:val="Style6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D23B6F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b) Среднее усилие (F) обратного движения шток-поршня;</w:t>
            </w:r>
          </w:p>
          <w:p w:rsidR="00962814" w:rsidRPr="00D23B6F" w:rsidRDefault="00962814" w:rsidP="009C6BBA">
            <w:pPr>
              <w:pStyle w:val="Style6"/>
              <w:widowControl/>
              <w:jc w:val="both"/>
              <w:rPr>
                <w:rFonts w:ascii="Times New Roman" w:hAnsi="Times New Roman"/>
                <w:bCs/>
                <w:color w:val="000000"/>
                <w:lang w:eastAsia="en-US"/>
              </w:rPr>
            </w:pPr>
            <w:r w:rsidRPr="00D23B6F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c) Максимальное усилие (F</w:t>
            </w:r>
            <w:r w:rsidRPr="00D23B6F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vertAlign w:val="subscript"/>
                <w:lang w:eastAsia="en-US"/>
              </w:rPr>
              <w:t>max</w:t>
            </w:r>
            <w:r w:rsidRPr="00D23B6F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) обратного движения шток-поршня.</w:t>
            </w:r>
          </w:p>
        </w:tc>
      </w:tr>
    </w:tbl>
    <w:p w:rsidR="0064623B" w:rsidRPr="00D23B6F" w:rsidRDefault="0064623B" w:rsidP="00212EF6">
      <w:pPr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0294B" w:rsidRPr="00D23B6F" w:rsidRDefault="005365F9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3B6F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="0080294B" w:rsidRPr="00D23B6F">
        <w:rPr>
          <w:rFonts w:ascii="Times New Roman" w:hAnsi="Times New Roman" w:cs="Times New Roman"/>
          <w:b/>
          <w:sz w:val="24"/>
          <w:szCs w:val="24"/>
        </w:rPr>
        <w:t xml:space="preserve">Предполагаемые пользователи стандарта </w:t>
      </w:r>
    </w:p>
    <w:p w:rsidR="00614BE8" w:rsidRPr="00212EF6" w:rsidRDefault="00764161" w:rsidP="00764161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23B6F">
        <w:rPr>
          <w:rFonts w:ascii="Times New Roman" w:hAnsi="Times New Roman" w:cs="Times New Roman"/>
          <w:sz w:val="24"/>
          <w:szCs w:val="24"/>
        </w:rPr>
        <w:t xml:space="preserve">Потенциальными пользователями стандарта являются </w:t>
      </w:r>
      <w:r w:rsidR="00212EF6">
        <w:rPr>
          <w:rFonts w:ascii="Times New Roman" w:hAnsi="Times New Roman" w:cs="Times New Roman"/>
          <w:sz w:val="24"/>
          <w:szCs w:val="24"/>
          <w:lang w:val="kk-KZ"/>
        </w:rPr>
        <w:t>все медицинские учреждения,</w:t>
      </w:r>
      <w:r w:rsidR="009C6BB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12EF6">
        <w:rPr>
          <w:rFonts w:ascii="Times New Roman" w:hAnsi="Times New Roman" w:cs="Times New Roman"/>
          <w:sz w:val="24"/>
          <w:szCs w:val="24"/>
        </w:rPr>
        <w:t>где проводят подкожных инъекции шприцами для однократного применения.</w:t>
      </w:r>
    </w:p>
    <w:p w:rsidR="00764161" w:rsidRPr="00D23B6F" w:rsidRDefault="00764161" w:rsidP="00212EF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365F9" w:rsidRPr="00D23B6F" w:rsidRDefault="0080294B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3B6F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="005365F9" w:rsidRPr="00D23B6F">
        <w:rPr>
          <w:rFonts w:ascii="Times New Roman" w:hAnsi="Times New Roman" w:cs="Times New Roman"/>
          <w:b/>
          <w:sz w:val="24"/>
          <w:szCs w:val="24"/>
        </w:rPr>
        <w:t>Сведения о рассылке проекта стандарта на согласование</w:t>
      </w:r>
    </w:p>
    <w:p w:rsidR="004A72AF" w:rsidRPr="00D23B6F" w:rsidRDefault="004A72AF" w:rsidP="004A72AF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B6F">
        <w:rPr>
          <w:rFonts w:ascii="Times New Roman" w:hAnsi="Times New Roman" w:cs="Times New Roman"/>
          <w:sz w:val="24"/>
          <w:szCs w:val="24"/>
        </w:rPr>
        <w:t>Уведомление о разработке первой редакции и текст проекта национального стандарта были опубликованы и размещены на сайте РГП «Казахстанский институт стандартизации и сертификации» (НОС).</w:t>
      </w:r>
    </w:p>
    <w:p w:rsidR="004A72AF" w:rsidRPr="00D23B6F" w:rsidRDefault="004A72AF" w:rsidP="004A72AF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B6F">
        <w:rPr>
          <w:rFonts w:ascii="Times New Roman" w:hAnsi="Times New Roman" w:cs="Times New Roman"/>
          <w:sz w:val="24"/>
          <w:szCs w:val="24"/>
        </w:rPr>
        <w:t>Проект национального стандарта направлен всем заинтересованным государственным органам, техническим комитетам по стандартизации, организациям и ассоциациям.</w:t>
      </w:r>
    </w:p>
    <w:p w:rsidR="004B6F1A" w:rsidRPr="00D23B6F" w:rsidRDefault="004A72AF" w:rsidP="004A72AF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B6F">
        <w:rPr>
          <w:rFonts w:ascii="Times New Roman" w:hAnsi="Times New Roman" w:cs="Times New Roman"/>
          <w:sz w:val="24"/>
          <w:szCs w:val="24"/>
        </w:rPr>
        <w:t>Полученные замечания и предложения проанализированы, учтены разработчиком и отражены в сводке отзывов.</w:t>
      </w:r>
    </w:p>
    <w:p w:rsidR="004A72AF" w:rsidRPr="00D23B6F" w:rsidRDefault="004A72AF" w:rsidP="004A72AF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294B" w:rsidRPr="00D23B6F" w:rsidRDefault="0080294B" w:rsidP="004B6F1A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3B6F"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:rsidR="004B6F1A" w:rsidRPr="00D23B6F" w:rsidRDefault="004E105C" w:rsidP="0079271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B6F">
        <w:rPr>
          <w:rFonts w:ascii="Times New Roman" w:hAnsi="Times New Roman" w:cs="Times New Roman"/>
          <w:sz w:val="24"/>
          <w:szCs w:val="24"/>
        </w:rPr>
        <w:t xml:space="preserve">Настоящий стандарт разработан на основе </w:t>
      </w:r>
      <w:r w:rsidR="004A72AF" w:rsidRPr="00D23B6F">
        <w:rPr>
          <w:rFonts w:ascii="Times New Roman" w:hAnsi="Times New Roman" w:cs="Times New Roman"/>
          <w:sz w:val="24"/>
          <w:szCs w:val="24"/>
        </w:rPr>
        <w:t xml:space="preserve">международного стандарта </w:t>
      </w:r>
      <w:r w:rsidR="004A72AF" w:rsidRPr="00D23B6F">
        <w:rPr>
          <w:rFonts w:ascii="Times New Roman" w:hAnsi="Times New Roman" w:cs="Times New Roman"/>
          <w:sz w:val="24"/>
          <w:szCs w:val="24"/>
        </w:rPr>
        <w:br/>
        <w:t>ISO 7886-1:2017 Sterile hypodermic syringes for single use – Part 1: Syringes for manual use ISO (Стерильные шприцы для подкожных инъекций, для однократного использования. Часть 1. Шприцы для ручного использования).</w:t>
      </w:r>
    </w:p>
    <w:p w:rsidR="004B6F1A" w:rsidRPr="00D23B6F" w:rsidRDefault="004B6F1A" w:rsidP="004E45B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65F9" w:rsidRPr="00D23B6F" w:rsidRDefault="0080294B" w:rsidP="00E5521B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3B6F">
        <w:rPr>
          <w:rFonts w:ascii="Times New Roman" w:hAnsi="Times New Roman" w:cs="Times New Roman"/>
          <w:b/>
          <w:sz w:val="24"/>
          <w:szCs w:val="24"/>
        </w:rPr>
        <w:t>8</w:t>
      </w:r>
      <w:r w:rsidR="005365F9" w:rsidRPr="00D23B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3B6F">
        <w:rPr>
          <w:rFonts w:ascii="Times New Roman" w:hAnsi="Times New Roman" w:cs="Times New Roman"/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:rsidR="00764161" w:rsidRPr="00D23B6F" w:rsidRDefault="00764161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B6F">
        <w:rPr>
          <w:rFonts w:ascii="Times New Roman" w:hAnsi="Times New Roman" w:cs="Times New Roman"/>
          <w:sz w:val="24"/>
          <w:szCs w:val="24"/>
        </w:rPr>
        <w:t>ОЮЛ «Республиканская ассоциация горнодобывающих и горно-металлургических предприятий»</w:t>
      </w:r>
    </w:p>
    <w:p w:rsidR="005365F9" w:rsidRPr="00D23B6F" w:rsidRDefault="005365F9" w:rsidP="00764161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B6F">
        <w:rPr>
          <w:rFonts w:ascii="Times New Roman" w:hAnsi="Times New Roman" w:cs="Times New Roman"/>
          <w:sz w:val="24"/>
          <w:szCs w:val="24"/>
        </w:rPr>
        <w:t xml:space="preserve">адрес: </w:t>
      </w:r>
      <w:r w:rsidR="00764161" w:rsidRPr="00D23B6F">
        <w:rPr>
          <w:rFonts w:ascii="Times New Roman" w:hAnsi="Times New Roman" w:cs="Times New Roman"/>
          <w:sz w:val="24"/>
          <w:szCs w:val="24"/>
        </w:rPr>
        <w:t>Республика Казахстан, 010000, г. Нур-Султан, ул. Д. Кунаева, 12/1</w:t>
      </w:r>
    </w:p>
    <w:p w:rsidR="005365F9" w:rsidRPr="00D23B6F" w:rsidRDefault="005365F9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23B6F">
        <w:rPr>
          <w:rFonts w:ascii="Times New Roman" w:hAnsi="Times New Roman" w:cs="Times New Roman"/>
          <w:sz w:val="24"/>
          <w:szCs w:val="24"/>
        </w:rPr>
        <w:t xml:space="preserve">Тел./факс: </w:t>
      </w:r>
      <w:r w:rsidR="00764161" w:rsidRPr="00D23B6F">
        <w:rPr>
          <w:rFonts w:ascii="Times New Roman" w:hAnsi="Times New Roman" w:cs="Times New Roman"/>
          <w:sz w:val="24"/>
          <w:szCs w:val="24"/>
          <w:lang w:val="kk-KZ"/>
        </w:rPr>
        <w:t>+7 7172 689 601, 689 602</w:t>
      </w:r>
    </w:p>
    <w:p w:rsidR="005365F9" w:rsidRPr="00D23B6F" w:rsidRDefault="005365F9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B6F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D23B6F">
        <w:rPr>
          <w:rFonts w:ascii="Times New Roman" w:hAnsi="Times New Roman" w:cs="Times New Roman"/>
          <w:sz w:val="24"/>
          <w:szCs w:val="24"/>
        </w:rPr>
        <w:t>-</w:t>
      </w:r>
      <w:r w:rsidRPr="00D23B6F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D23B6F">
        <w:rPr>
          <w:rFonts w:ascii="Times New Roman" w:hAnsi="Times New Roman" w:cs="Times New Roman"/>
          <w:sz w:val="24"/>
          <w:szCs w:val="24"/>
        </w:rPr>
        <w:t xml:space="preserve">: </w:t>
      </w:r>
      <w:r w:rsidR="00C667E5" w:rsidRPr="00D23B6F">
        <w:rPr>
          <w:rFonts w:ascii="Times New Roman" w:hAnsi="Times New Roman" w:cs="Times New Roman"/>
          <w:sz w:val="32"/>
          <w:szCs w:val="24"/>
          <w:u w:val="single"/>
        </w:rPr>
        <w:t xml:space="preserve"> </w:t>
      </w:r>
      <w:r w:rsidR="00764161" w:rsidRPr="00D23B6F">
        <w:rPr>
          <w:rFonts w:ascii="Times New Roman" w:hAnsi="Times New Roman" w:cs="Times New Roman"/>
          <w:sz w:val="24"/>
        </w:rPr>
        <w:t>mail@agmp.kz</w:t>
      </w:r>
    </w:p>
    <w:p w:rsidR="0080294B" w:rsidRPr="00D23B6F" w:rsidRDefault="0080294B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B6F">
        <w:rPr>
          <w:rFonts w:ascii="Times New Roman" w:hAnsi="Times New Roman" w:cs="Times New Roman"/>
          <w:sz w:val="24"/>
          <w:szCs w:val="24"/>
        </w:rPr>
        <w:t>Срок начала разработки проекта стандарта –</w:t>
      </w:r>
      <w:r w:rsidR="00D4247B" w:rsidRPr="00D23B6F">
        <w:rPr>
          <w:rFonts w:ascii="Times New Roman" w:hAnsi="Times New Roman" w:cs="Times New Roman"/>
          <w:sz w:val="24"/>
          <w:szCs w:val="24"/>
        </w:rPr>
        <w:t xml:space="preserve"> </w:t>
      </w:r>
      <w:r w:rsidR="00764161" w:rsidRPr="00D23B6F">
        <w:rPr>
          <w:rFonts w:ascii="Times New Roman" w:hAnsi="Times New Roman" w:cs="Times New Roman"/>
          <w:sz w:val="24"/>
          <w:szCs w:val="24"/>
          <w:lang w:val="kk-KZ"/>
        </w:rPr>
        <w:t>Август</w:t>
      </w:r>
      <w:r w:rsidR="00D4247B" w:rsidRPr="00D23B6F">
        <w:rPr>
          <w:rFonts w:ascii="Times New Roman" w:hAnsi="Times New Roman" w:cs="Times New Roman"/>
          <w:sz w:val="24"/>
          <w:szCs w:val="24"/>
        </w:rPr>
        <w:t xml:space="preserve"> </w:t>
      </w:r>
      <w:r w:rsidR="00171D92" w:rsidRPr="00D23B6F">
        <w:rPr>
          <w:rFonts w:ascii="Times New Roman" w:hAnsi="Times New Roman" w:cs="Times New Roman"/>
          <w:sz w:val="24"/>
          <w:szCs w:val="24"/>
        </w:rPr>
        <w:t>2020</w:t>
      </w:r>
      <w:r w:rsidRPr="00D23B6F">
        <w:rPr>
          <w:rFonts w:ascii="Times New Roman" w:hAnsi="Times New Roman" w:cs="Times New Roman"/>
          <w:sz w:val="24"/>
          <w:szCs w:val="24"/>
        </w:rPr>
        <w:t xml:space="preserve"> года;</w:t>
      </w:r>
    </w:p>
    <w:p w:rsidR="0080294B" w:rsidRPr="00D23B6F" w:rsidRDefault="0080294B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B6F">
        <w:rPr>
          <w:rFonts w:ascii="Times New Roman" w:hAnsi="Times New Roman" w:cs="Times New Roman"/>
          <w:sz w:val="24"/>
          <w:szCs w:val="24"/>
        </w:rPr>
        <w:t>Срок утверждения проекта стандарта –</w:t>
      </w:r>
      <w:r w:rsidR="002A5847" w:rsidRPr="00D23B6F">
        <w:rPr>
          <w:rFonts w:ascii="Times New Roman" w:hAnsi="Times New Roman" w:cs="Times New Roman"/>
          <w:sz w:val="24"/>
          <w:szCs w:val="24"/>
        </w:rPr>
        <w:t xml:space="preserve"> </w:t>
      </w:r>
      <w:r w:rsidR="00764161" w:rsidRPr="00D23B6F">
        <w:rPr>
          <w:rFonts w:ascii="Times New Roman" w:hAnsi="Times New Roman" w:cs="Times New Roman"/>
          <w:sz w:val="24"/>
          <w:szCs w:val="24"/>
          <w:lang w:val="kk-KZ"/>
        </w:rPr>
        <w:t>Ноябрь</w:t>
      </w:r>
      <w:r w:rsidR="002A5847" w:rsidRPr="00D23B6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71D92" w:rsidRPr="00D23B6F">
        <w:rPr>
          <w:rFonts w:ascii="Times New Roman" w:hAnsi="Times New Roman" w:cs="Times New Roman"/>
          <w:sz w:val="24"/>
          <w:szCs w:val="24"/>
        </w:rPr>
        <w:t>2020</w:t>
      </w:r>
      <w:r w:rsidRPr="00D23B6F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5365F9" w:rsidRPr="00D23B6F" w:rsidRDefault="005365F9" w:rsidP="005365F9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4B6F1A" w:rsidRPr="00D23B6F" w:rsidRDefault="004B6F1A" w:rsidP="003E0E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:rsidR="005365F9" w:rsidRPr="00763DF3" w:rsidRDefault="00764161" w:rsidP="004B6F1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567"/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</w:pPr>
      <w:r w:rsidRPr="00D23B6F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>Исполнительный</w:t>
      </w:r>
      <w:r w:rsidRPr="00D23B6F">
        <w:rPr>
          <w:rFonts w:ascii="Times New Roman" w:hAnsi="Times New Roman" w:cs="Times New Roman"/>
          <w:b/>
          <w:color w:val="000000"/>
          <w:sz w:val="24"/>
          <w:szCs w:val="24"/>
          <w:lang w:val="x-none" w:eastAsia="x-none"/>
        </w:rPr>
        <w:t xml:space="preserve"> директор</w:t>
      </w:r>
      <w:r w:rsidR="00614BE8" w:rsidRPr="00D23B6F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 w:rsidRPr="00D23B6F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 w:rsidRPr="00D23B6F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 w:rsidRPr="00D23B6F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 w:rsidRPr="00D23B6F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Pr="00D23B6F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>Н. Радостовец</w:t>
      </w:r>
    </w:p>
    <w:p w:rsidR="00200FD5" w:rsidRDefault="00200FD5" w:rsidP="005365F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E68BB" w:rsidRDefault="00EE68BB" w:rsidP="005365F9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EE68BB" w:rsidSect="009C6BB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1A77" w:rsidRDefault="00B11A77">
      <w:r>
        <w:separator/>
      </w:r>
    </w:p>
  </w:endnote>
  <w:endnote w:type="continuationSeparator" w:id="0">
    <w:p w:rsidR="00B11A77" w:rsidRDefault="00B11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ngsana New">
    <w:altName w:val="Arial Unicode MS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1A77" w:rsidRDefault="00B11A77">
      <w:r>
        <w:separator/>
      </w:r>
    </w:p>
  </w:footnote>
  <w:footnote w:type="continuationSeparator" w:id="0">
    <w:p w:rsidR="00B11A77" w:rsidRDefault="00B11A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F249B6"/>
    <w:multiLevelType w:val="hybridMultilevel"/>
    <w:tmpl w:val="B644BFA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3D1C1B"/>
    <w:multiLevelType w:val="hybridMultilevel"/>
    <w:tmpl w:val="B0A2B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83459B"/>
    <w:multiLevelType w:val="hybridMultilevel"/>
    <w:tmpl w:val="25A6DE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08A"/>
    <w:rsid w:val="00001EAE"/>
    <w:rsid w:val="0000679A"/>
    <w:rsid w:val="00011CD0"/>
    <w:rsid w:val="00016576"/>
    <w:rsid w:val="00033354"/>
    <w:rsid w:val="00042DD3"/>
    <w:rsid w:val="00053754"/>
    <w:rsid w:val="00054ED0"/>
    <w:rsid w:val="00097EBD"/>
    <w:rsid w:val="000C55D2"/>
    <w:rsid w:val="000C70C8"/>
    <w:rsid w:val="000C7BE4"/>
    <w:rsid w:val="000D225E"/>
    <w:rsid w:val="000D692F"/>
    <w:rsid w:val="000E3DAA"/>
    <w:rsid w:val="000E6A08"/>
    <w:rsid w:val="000F5FA0"/>
    <w:rsid w:val="0010041D"/>
    <w:rsid w:val="0010485D"/>
    <w:rsid w:val="0012280B"/>
    <w:rsid w:val="00124A33"/>
    <w:rsid w:val="00137384"/>
    <w:rsid w:val="001544B8"/>
    <w:rsid w:val="00161B88"/>
    <w:rsid w:val="00171D92"/>
    <w:rsid w:val="00196BA7"/>
    <w:rsid w:val="001A07B2"/>
    <w:rsid w:val="001A3EA3"/>
    <w:rsid w:val="001D09C5"/>
    <w:rsid w:val="001E2A20"/>
    <w:rsid w:val="001E7CD1"/>
    <w:rsid w:val="001F5D70"/>
    <w:rsid w:val="00200645"/>
    <w:rsid w:val="00200FD5"/>
    <w:rsid w:val="0020185A"/>
    <w:rsid w:val="002055C3"/>
    <w:rsid w:val="00212EF6"/>
    <w:rsid w:val="002742F8"/>
    <w:rsid w:val="00284543"/>
    <w:rsid w:val="00284E41"/>
    <w:rsid w:val="002931FE"/>
    <w:rsid w:val="002A5847"/>
    <w:rsid w:val="002A7DC9"/>
    <w:rsid w:val="002B2AD4"/>
    <w:rsid w:val="002B489B"/>
    <w:rsid w:val="002B619A"/>
    <w:rsid w:val="002C1F6A"/>
    <w:rsid w:val="002F445E"/>
    <w:rsid w:val="002F49A0"/>
    <w:rsid w:val="00301476"/>
    <w:rsid w:val="00316831"/>
    <w:rsid w:val="003459FA"/>
    <w:rsid w:val="00356D92"/>
    <w:rsid w:val="00370B61"/>
    <w:rsid w:val="00374444"/>
    <w:rsid w:val="00384EF5"/>
    <w:rsid w:val="00392549"/>
    <w:rsid w:val="003B040D"/>
    <w:rsid w:val="003B2396"/>
    <w:rsid w:val="003B5757"/>
    <w:rsid w:val="003B64B3"/>
    <w:rsid w:val="003C333B"/>
    <w:rsid w:val="003C659C"/>
    <w:rsid w:val="003D524C"/>
    <w:rsid w:val="003E0E0E"/>
    <w:rsid w:val="00401E0F"/>
    <w:rsid w:val="00416358"/>
    <w:rsid w:val="004335C4"/>
    <w:rsid w:val="00442D94"/>
    <w:rsid w:val="0044533A"/>
    <w:rsid w:val="00463895"/>
    <w:rsid w:val="004707D1"/>
    <w:rsid w:val="00483067"/>
    <w:rsid w:val="004A72AF"/>
    <w:rsid w:val="004B6F1A"/>
    <w:rsid w:val="004C15B2"/>
    <w:rsid w:val="004C3E93"/>
    <w:rsid w:val="004D360D"/>
    <w:rsid w:val="004E105C"/>
    <w:rsid w:val="004E45B4"/>
    <w:rsid w:val="004E71A2"/>
    <w:rsid w:val="004F2EB6"/>
    <w:rsid w:val="004F649B"/>
    <w:rsid w:val="00507CFC"/>
    <w:rsid w:val="00517AD8"/>
    <w:rsid w:val="00527233"/>
    <w:rsid w:val="005365F9"/>
    <w:rsid w:val="00540959"/>
    <w:rsid w:val="0054577A"/>
    <w:rsid w:val="00547CA9"/>
    <w:rsid w:val="00566034"/>
    <w:rsid w:val="005848D6"/>
    <w:rsid w:val="00590D97"/>
    <w:rsid w:val="00596705"/>
    <w:rsid w:val="005C473C"/>
    <w:rsid w:val="005C57C4"/>
    <w:rsid w:val="005E23F7"/>
    <w:rsid w:val="005F5D48"/>
    <w:rsid w:val="00614BE8"/>
    <w:rsid w:val="00621F53"/>
    <w:rsid w:val="00640115"/>
    <w:rsid w:val="0064623B"/>
    <w:rsid w:val="00652296"/>
    <w:rsid w:val="00660C40"/>
    <w:rsid w:val="00677713"/>
    <w:rsid w:val="00683FF7"/>
    <w:rsid w:val="006914A5"/>
    <w:rsid w:val="00691841"/>
    <w:rsid w:val="00692E71"/>
    <w:rsid w:val="006A027D"/>
    <w:rsid w:val="006A1D01"/>
    <w:rsid w:val="006B743C"/>
    <w:rsid w:val="006D1356"/>
    <w:rsid w:val="006D1880"/>
    <w:rsid w:val="006D3366"/>
    <w:rsid w:val="006E3944"/>
    <w:rsid w:val="006E5DEC"/>
    <w:rsid w:val="006E78C9"/>
    <w:rsid w:val="00730F17"/>
    <w:rsid w:val="0074239C"/>
    <w:rsid w:val="007503D0"/>
    <w:rsid w:val="00753702"/>
    <w:rsid w:val="007547A1"/>
    <w:rsid w:val="00763DF3"/>
    <w:rsid w:val="00764161"/>
    <w:rsid w:val="00787430"/>
    <w:rsid w:val="00790C9B"/>
    <w:rsid w:val="00792713"/>
    <w:rsid w:val="007A18E8"/>
    <w:rsid w:val="007A6696"/>
    <w:rsid w:val="007A72E8"/>
    <w:rsid w:val="007C774D"/>
    <w:rsid w:val="007F4D1A"/>
    <w:rsid w:val="0080294B"/>
    <w:rsid w:val="008147A9"/>
    <w:rsid w:val="0084608A"/>
    <w:rsid w:val="008662D6"/>
    <w:rsid w:val="00880B78"/>
    <w:rsid w:val="008841A0"/>
    <w:rsid w:val="008A3B4F"/>
    <w:rsid w:val="008A4255"/>
    <w:rsid w:val="008B5523"/>
    <w:rsid w:val="008B6B55"/>
    <w:rsid w:val="00914570"/>
    <w:rsid w:val="00953A39"/>
    <w:rsid w:val="00960C86"/>
    <w:rsid w:val="00962814"/>
    <w:rsid w:val="0098351D"/>
    <w:rsid w:val="009911F0"/>
    <w:rsid w:val="009B28E6"/>
    <w:rsid w:val="009C0733"/>
    <w:rsid w:val="009C3C8C"/>
    <w:rsid w:val="009C6BBA"/>
    <w:rsid w:val="009D0D04"/>
    <w:rsid w:val="009D4EF4"/>
    <w:rsid w:val="009E3FC6"/>
    <w:rsid w:val="009E6EB0"/>
    <w:rsid w:val="00A0162A"/>
    <w:rsid w:val="00A155B6"/>
    <w:rsid w:val="00A31259"/>
    <w:rsid w:val="00A42FD6"/>
    <w:rsid w:val="00A61FFC"/>
    <w:rsid w:val="00A64D97"/>
    <w:rsid w:val="00A81C1F"/>
    <w:rsid w:val="00A904C6"/>
    <w:rsid w:val="00A90B71"/>
    <w:rsid w:val="00A95672"/>
    <w:rsid w:val="00AB2575"/>
    <w:rsid w:val="00B10109"/>
    <w:rsid w:val="00B11A77"/>
    <w:rsid w:val="00B12E68"/>
    <w:rsid w:val="00B21186"/>
    <w:rsid w:val="00B73478"/>
    <w:rsid w:val="00B8161F"/>
    <w:rsid w:val="00B85E3E"/>
    <w:rsid w:val="00BB089F"/>
    <w:rsid w:val="00BB4B3F"/>
    <w:rsid w:val="00BD0036"/>
    <w:rsid w:val="00BD2805"/>
    <w:rsid w:val="00BF4C52"/>
    <w:rsid w:val="00C04C5C"/>
    <w:rsid w:val="00C070F7"/>
    <w:rsid w:val="00C1042B"/>
    <w:rsid w:val="00C22BCB"/>
    <w:rsid w:val="00C30FB9"/>
    <w:rsid w:val="00C33CED"/>
    <w:rsid w:val="00C50452"/>
    <w:rsid w:val="00C53F8F"/>
    <w:rsid w:val="00C62A1D"/>
    <w:rsid w:val="00C667E5"/>
    <w:rsid w:val="00C715B2"/>
    <w:rsid w:val="00C80492"/>
    <w:rsid w:val="00C95509"/>
    <w:rsid w:val="00CC1D6F"/>
    <w:rsid w:val="00CC7EA9"/>
    <w:rsid w:val="00CE3632"/>
    <w:rsid w:val="00CE3B83"/>
    <w:rsid w:val="00CF14F1"/>
    <w:rsid w:val="00D03E76"/>
    <w:rsid w:val="00D04D55"/>
    <w:rsid w:val="00D11A61"/>
    <w:rsid w:val="00D23B6F"/>
    <w:rsid w:val="00D4247B"/>
    <w:rsid w:val="00D625F7"/>
    <w:rsid w:val="00D70479"/>
    <w:rsid w:val="00D87C8A"/>
    <w:rsid w:val="00D92190"/>
    <w:rsid w:val="00DB0742"/>
    <w:rsid w:val="00DE1F1B"/>
    <w:rsid w:val="00E147DF"/>
    <w:rsid w:val="00E16FBB"/>
    <w:rsid w:val="00E2127E"/>
    <w:rsid w:val="00E2687F"/>
    <w:rsid w:val="00E27021"/>
    <w:rsid w:val="00E5485E"/>
    <w:rsid w:val="00E5521B"/>
    <w:rsid w:val="00E56DC2"/>
    <w:rsid w:val="00E937D5"/>
    <w:rsid w:val="00E953ED"/>
    <w:rsid w:val="00EA087A"/>
    <w:rsid w:val="00EA2AEB"/>
    <w:rsid w:val="00EB76A6"/>
    <w:rsid w:val="00EC3566"/>
    <w:rsid w:val="00EE18A1"/>
    <w:rsid w:val="00EE68BB"/>
    <w:rsid w:val="00EF0F3F"/>
    <w:rsid w:val="00F05B74"/>
    <w:rsid w:val="00F339AC"/>
    <w:rsid w:val="00F342EB"/>
    <w:rsid w:val="00F404A6"/>
    <w:rsid w:val="00F47DE1"/>
    <w:rsid w:val="00F553A0"/>
    <w:rsid w:val="00F57F1B"/>
    <w:rsid w:val="00F62370"/>
    <w:rsid w:val="00F83B2D"/>
    <w:rsid w:val="00F916AB"/>
    <w:rsid w:val="00F94166"/>
    <w:rsid w:val="00FD7E78"/>
    <w:rsid w:val="00FE1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F8F151"/>
  <w15:docId w15:val="{100EC323-850B-4BB1-B866-F5D3467DB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08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qFormat/>
    <w:rsid w:val="009E3FC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A90B7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84608A"/>
    <w:rPr>
      <w:snapToGrid w:val="0"/>
    </w:rPr>
  </w:style>
  <w:style w:type="paragraph" w:styleId="3">
    <w:name w:val="Body Text 3"/>
    <w:basedOn w:val="a"/>
    <w:link w:val="30"/>
    <w:rsid w:val="0084608A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i/>
      <w:sz w:val="32"/>
      <w:lang w:val="x-none" w:eastAsia="x-none"/>
    </w:rPr>
  </w:style>
  <w:style w:type="character" w:customStyle="1" w:styleId="s1">
    <w:name w:val="s1"/>
    <w:rsid w:val="0084608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31">
    <w:name w:val="Body Text Indent 3"/>
    <w:basedOn w:val="a"/>
    <w:link w:val="32"/>
    <w:rsid w:val="0084608A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rsid w:val="0084608A"/>
    <w:rPr>
      <w:b/>
      <w:i/>
      <w:sz w:val="32"/>
      <w:lang w:val="x-none" w:eastAsia="x-none" w:bidi="ar-SA"/>
    </w:rPr>
  </w:style>
  <w:style w:type="character" w:customStyle="1" w:styleId="32">
    <w:name w:val="Основной текст с отступом 3 Знак"/>
    <w:link w:val="31"/>
    <w:rsid w:val="0084608A"/>
    <w:rPr>
      <w:sz w:val="16"/>
      <w:szCs w:val="16"/>
      <w:lang w:val="x-none" w:eastAsia="x-none" w:bidi="ar-SA"/>
    </w:rPr>
  </w:style>
  <w:style w:type="paragraph" w:customStyle="1" w:styleId="Normal1">
    <w:name w:val="Normal1"/>
    <w:rsid w:val="0084608A"/>
  </w:style>
  <w:style w:type="paragraph" w:styleId="a3">
    <w:name w:val="Normal (Web)"/>
    <w:basedOn w:val="a"/>
    <w:unhideWhenUsed/>
    <w:rsid w:val="0084608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11">
    <w:name w:val="Знак1 Знак Знак Знак1 Знак Знак Знак Знак Знак Знак Знак Знак Знак Знак Знак Знак1 Знак Знак Знак"/>
    <w:basedOn w:val="a"/>
    <w:autoRedefine/>
    <w:rsid w:val="0084608A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4">
    <w:name w:val="Body Text Indent"/>
    <w:basedOn w:val="a"/>
    <w:rsid w:val="0084608A"/>
    <w:pPr>
      <w:spacing w:after="120"/>
      <w:ind w:left="283"/>
    </w:pPr>
  </w:style>
  <w:style w:type="paragraph" w:styleId="HTML">
    <w:name w:val="HTML Preformatted"/>
    <w:basedOn w:val="a"/>
    <w:link w:val="HTML0"/>
    <w:rsid w:val="0084608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Times New Roman"/>
      <w:color w:val="000000"/>
      <w:sz w:val="24"/>
      <w:szCs w:val="24"/>
      <w:lang w:val="x-none" w:eastAsia="x-none"/>
    </w:rPr>
  </w:style>
  <w:style w:type="character" w:customStyle="1" w:styleId="HTML0">
    <w:name w:val="Стандартный HTML Знак"/>
    <w:link w:val="HTML"/>
    <w:rsid w:val="0084608A"/>
    <w:rPr>
      <w:rFonts w:ascii="Courier New" w:hAnsi="Courier New"/>
      <w:color w:val="000000"/>
      <w:sz w:val="24"/>
      <w:szCs w:val="24"/>
      <w:lang w:val="x-none" w:eastAsia="x-none" w:bidi="ar-SA"/>
    </w:rPr>
  </w:style>
  <w:style w:type="paragraph" w:styleId="a5">
    <w:name w:val="header"/>
    <w:basedOn w:val="a"/>
    <w:rsid w:val="002A7DC9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2A7DC9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196BA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196BA7"/>
    <w:rPr>
      <w:rFonts w:ascii="Tahoma" w:hAnsi="Tahoma" w:cs="Tahoma"/>
      <w:sz w:val="16"/>
      <w:szCs w:val="16"/>
    </w:rPr>
  </w:style>
  <w:style w:type="character" w:styleId="a9">
    <w:name w:val="Hyperlink"/>
    <w:rsid w:val="004707D1"/>
    <w:rPr>
      <w:color w:val="0000FF"/>
      <w:u w:val="single"/>
    </w:rPr>
  </w:style>
  <w:style w:type="character" w:styleId="aa">
    <w:name w:val="annotation reference"/>
    <w:rsid w:val="002F49A0"/>
    <w:rPr>
      <w:sz w:val="16"/>
      <w:szCs w:val="16"/>
    </w:rPr>
  </w:style>
  <w:style w:type="paragraph" w:styleId="ab">
    <w:name w:val="annotation text"/>
    <w:basedOn w:val="a"/>
    <w:link w:val="ac"/>
    <w:rsid w:val="002F49A0"/>
  </w:style>
  <w:style w:type="character" w:customStyle="1" w:styleId="ac">
    <w:name w:val="Текст примечания Знак"/>
    <w:link w:val="ab"/>
    <w:rsid w:val="002F49A0"/>
    <w:rPr>
      <w:rFonts w:ascii="Arial" w:hAnsi="Arial" w:cs="Arial"/>
    </w:rPr>
  </w:style>
  <w:style w:type="paragraph" w:styleId="ad">
    <w:name w:val="annotation subject"/>
    <w:basedOn w:val="ab"/>
    <w:next w:val="ab"/>
    <w:link w:val="ae"/>
    <w:rsid w:val="002F49A0"/>
    <w:rPr>
      <w:b/>
      <w:bCs/>
    </w:rPr>
  </w:style>
  <w:style w:type="character" w:customStyle="1" w:styleId="ae">
    <w:name w:val="Тема примечания Знак"/>
    <w:link w:val="ad"/>
    <w:rsid w:val="002F49A0"/>
    <w:rPr>
      <w:rFonts w:ascii="Arial" w:hAnsi="Arial" w:cs="Arial"/>
      <w:b/>
      <w:bCs/>
    </w:rPr>
  </w:style>
  <w:style w:type="table" w:styleId="af">
    <w:name w:val="Table Grid"/>
    <w:basedOn w:val="a1"/>
    <w:rsid w:val="006D33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A90B7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styleId="af0">
    <w:name w:val="Placeholder Text"/>
    <w:basedOn w:val="a0"/>
    <w:uiPriority w:val="99"/>
    <w:semiHidden/>
    <w:rsid w:val="00A90B71"/>
    <w:rPr>
      <w:color w:val="808080"/>
    </w:rPr>
  </w:style>
  <w:style w:type="paragraph" w:customStyle="1" w:styleId="formattext">
    <w:name w:val="formattext"/>
    <w:basedOn w:val="a"/>
    <w:rsid w:val="00C715B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3B2396"/>
    <w:rPr>
      <w:rFonts w:ascii="Bookman Old Style" w:eastAsia="Malgun Gothic" w:hAnsi="Bookman Old Style" w:cs="Times New Roman"/>
      <w:sz w:val="24"/>
      <w:szCs w:val="24"/>
    </w:rPr>
  </w:style>
  <w:style w:type="character" w:customStyle="1" w:styleId="FontStyle57">
    <w:name w:val="Font Style57"/>
    <w:uiPriority w:val="99"/>
    <w:rsid w:val="003B2396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6">
    <w:name w:val="Style6"/>
    <w:basedOn w:val="a"/>
    <w:uiPriority w:val="99"/>
    <w:rsid w:val="00507CFC"/>
    <w:rPr>
      <w:rFonts w:ascii="Angsana New" w:eastAsiaTheme="minorEastAsia" w:hAnsi="Angsana New" w:cs="Times New Roman"/>
      <w:sz w:val="24"/>
      <w:szCs w:val="24"/>
    </w:rPr>
  </w:style>
  <w:style w:type="character" w:customStyle="1" w:styleId="FontStyle53">
    <w:name w:val="Font Style53"/>
    <w:uiPriority w:val="99"/>
    <w:rsid w:val="00507CFC"/>
    <w:rPr>
      <w:rFonts w:ascii="Bookman Old Style" w:hAnsi="Bookman Old Style" w:cs="Bookman Old Style"/>
      <w:b/>
      <w:bCs/>
      <w:color w:val="000000"/>
      <w:sz w:val="20"/>
      <w:szCs w:val="20"/>
    </w:rPr>
  </w:style>
  <w:style w:type="paragraph" w:customStyle="1" w:styleId="Style27">
    <w:name w:val="Style27"/>
    <w:basedOn w:val="a"/>
    <w:uiPriority w:val="99"/>
    <w:rsid w:val="00507CFC"/>
    <w:rPr>
      <w:rFonts w:ascii="Angsana New" w:eastAsiaTheme="minorEastAsia" w:hAnsi="Angsana New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6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2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6543D-17A0-495A-8086-4685CDCD0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12</Pages>
  <Words>4541</Words>
  <Characters>25888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РГП "КазИнСт"</Company>
  <LinksUpToDate>false</LinksUpToDate>
  <CharactersWithSpaces>30369</CharactersWithSpaces>
  <SharedDoc>false</SharedDoc>
  <HLinks>
    <vt:vector size="6" baseType="variant">
      <vt:variant>
        <vt:i4>7143432</vt:i4>
      </vt:variant>
      <vt:variant>
        <vt:i4>0</vt:i4>
      </vt:variant>
      <vt:variant>
        <vt:i4>0</vt:i4>
      </vt:variant>
      <vt:variant>
        <vt:i4>5</vt:i4>
      </vt:variant>
      <vt:variant>
        <vt:lpwstr>mailto:a.ziyateva@kazinst.kz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amreeva_a</dc:creator>
  <cp:keywords/>
  <cp:lastModifiedBy>Nazerke Kapkanova</cp:lastModifiedBy>
  <cp:revision>21</cp:revision>
  <cp:lastPrinted>2019-02-14T09:51:00Z</cp:lastPrinted>
  <dcterms:created xsi:type="dcterms:W3CDTF">2020-07-02T14:27:00Z</dcterms:created>
  <dcterms:modified xsi:type="dcterms:W3CDTF">2020-08-19T18:50:00Z</dcterms:modified>
</cp:coreProperties>
</file>